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DA" w:rsidRDefault="009D13DA">
      <w:pPr>
        <w:pStyle w:val="Standard"/>
        <w:rPr>
          <w:rFonts w:ascii="39251" w:hAnsi="39251" w:hint="eastAsia"/>
          <w:sz w:val="26"/>
          <w:szCs w:val="26"/>
          <w:lang w:val="es-ES"/>
        </w:rPr>
      </w:pPr>
    </w:p>
    <w:p w:rsidR="009D13DA" w:rsidRPr="00622EB4" w:rsidRDefault="009D13DA" w:rsidP="009D13DA">
      <w:pPr>
        <w:pStyle w:val="Standard"/>
        <w:rPr>
          <w:rFonts w:ascii="39251" w:hAnsi="39251" w:hint="eastAsia"/>
          <w:b/>
          <w:bCs/>
          <w:sz w:val="26"/>
          <w:szCs w:val="26"/>
          <w:lang w:val="es-ES"/>
        </w:rPr>
      </w:pPr>
      <w:r w:rsidRPr="00622EB4">
        <w:rPr>
          <w:rFonts w:ascii="39251" w:hAnsi="39251"/>
          <w:b/>
          <w:bCs/>
          <w:sz w:val="26"/>
          <w:szCs w:val="26"/>
          <w:lang w:val="es-ES"/>
        </w:rPr>
        <w:t>AUTOS: “</w:t>
      </w:r>
      <w:r w:rsidR="00054309" w:rsidRPr="00622EB4">
        <w:rPr>
          <w:rFonts w:ascii="39251" w:hAnsi="39251"/>
          <w:b/>
          <w:bCs/>
          <w:sz w:val="26"/>
          <w:szCs w:val="26"/>
          <w:lang w:val="es-ES"/>
        </w:rPr>
        <w:t>LEBRERO, LUIS ALBERTO C/ TELEFONICA DE ARGENTINA SA S/ SENTENCIAS JUICIOS SUMARIOS Y SUMARÍSIMOS”</w:t>
      </w:r>
    </w:p>
    <w:p w:rsidR="00093A66" w:rsidRPr="00622EB4" w:rsidRDefault="00093A66" w:rsidP="009D13DA">
      <w:pPr>
        <w:pStyle w:val="Standard"/>
        <w:rPr>
          <w:rFonts w:ascii="39251" w:hAnsi="39251" w:hint="eastAsia"/>
          <w:b/>
          <w:bCs/>
          <w:sz w:val="26"/>
          <w:szCs w:val="26"/>
          <w:lang w:val="es-ES"/>
        </w:rPr>
      </w:pPr>
    </w:p>
    <w:p w:rsidR="009D13DA" w:rsidRPr="00622EB4" w:rsidRDefault="009D13DA" w:rsidP="009D13DA">
      <w:pPr>
        <w:pStyle w:val="Standard"/>
        <w:rPr>
          <w:rFonts w:ascii="39251" w:hAnsi="39251" w:hint="eastAsia"/>
          <w:b/>
          <w:bCs/>
          <w:sz w:val="26"/>
          <w:szCs w:val="26"/>
          <w:lang w:val="es-ES"/>
        </w:rPr>
      </w:pPr>
      <w:r w:rsidRPr="00622EB4">
        <w:rPr>
          <w:rFonts w:ascii="39251" w:hAnsi="39251"/>
          <w:b/>
          <w:bCs/>
          <w:sz w:val="26"/>
          <w:szCs w:val="26"/>
          <w:lang w:val="es-ES"/>
        </w:rPr>
        <w:t xml:space="preserve">TRIBUNAL: </w:t>
      </w:r>
      <w:r w:rsidR="00622EB4" w:rsidRPr="00622EB4">
        <w:rPr>
          <w:rFonts w:ascii="39251" w:hAnsi="39251"/>
          <w:b/>
          <w:bCs/>
          <w:sz w:val="26"/>
          <w:szCs w:val="26"/>
          <w:lang w:val="es-ES"/>
        </w:rPr>
        <w:t xml:space="preserve">Sala I de la </w:t>
      </w:r>
      <w:r w:rsidR="00093A66" w:rsidRPr="00622EB4">
        <w:rPr>
          <w:rFonts w:ascii="39251" w:hAnsi="39251"/>
          <w:b/>
          <w:bCs/>
          <w:sz w:val="26"/>
          <w:szCs w:val="26"/>
          <w:lang w:val="es-ES"/>
        </w:rPr>
        <w:t xml:space="preserve">Cámara Apelaciones Civil y Comercial </w:t>
      </w:r>
      <w:r w:rsidR="00622EB4" w:rsidRPr="00622EB4">
        <w:rPr>
          <w:rFonts w:ascii="39251" w:hAnsi="39251"/>
          <w:b/>
          <w:bCs/>
          <w:sz w:val="26"/>
          <w:szCs w:val="26"/>
          <w:lang w:val="es-ES"/>
        </w:rPr>
        <w:t>de Rosario</w:t>
      </w:r>
    </w:p>
    <w:p w:rsidR="00093A66" w:rsidRPr="00622EB4" w:rsidRDefault="00093A66" w:rsidP="009D13DA">
      <w:pPr>
        <w:pStyle w:val="Standard"/>
        <w:rPr>
          <w:rFonts w:ascii="39251" w:hAnsi="39251" w:hint="eastAsia"/>
          <w:b/>
          <w:bCs/>
          <w:sz w:val="26"/>
          <w:szCs w:val="26"/>
          <w:lang w:val="es-ES"/>
        </w:rPr>
      </w:pPr>
    </w:p>
    <w:p w:rsidR="009D13DA" w:rsidRPr="00622EB4" w:rsidRDefault="009D13DA" w:rsidP="009D13DA">
      <w:pPr>
        <w:pStyle w:val="Standard"/>
        <w:rPr>
          <w:rFonts w:ascii="39251" w:hAnsi="39251" w:hint="eastAsia"/>
          <w:b/>
          <w:bCs/>
          <w:sz w:val="26"/>
          <w:szCs w:val="26"/>
          <w:lang w:val="es-ES"/>
        </w:rPr>
      </w:pPr>
      <w:r w:rsidRPr="00622EB4">
        <w:rPr>
          <w:rFonts w:ascii="39251" w:hAnsi="39251"/>
          <w:b/>
          <w:bCs/>
          <w:sz w:val="26"/>
          <w:szCs w:val="26"/>
          <w:lang w:val="es-ES"/>
        </w:rPr>
        <w:t xml:space="preserve">FECHA: </w:t>
      </w:r>
      <w:r w:rsidR="00093A66" w:rsidRPr="00622EB4">
        <w:rPr>
          <w:rFonts w:ascii="39251" w:hAnsi="39251"/>
          <w:b/>
          <w:bCs/>
          <w:sz w:val="26"/>
          <w:szCs w:val="26"/>
          <w:lang w:val="es-ES"/>
        </w:rPr>
        <w:t>23/06/2023</w:t>
      </w:r>
    </w:p>
    <w:p w:rsidR="009D13DA" w:rsidRPr="00622EB4" w:rsidRDefault="009D13DA" w:rsidP="009D13DA">
      <w:pPr>
        <w:pStyle w:val="Standard"/>
        <w:rPr>
          <w:rFonts w:ascii="39251" w:hAnsi="39251" w:hint="eastAsia"/>
          <w:b/>
          <w:bCs/>
          <w:sz w:val="26"/>
          <w:szCs w:val="26"/>
          <w:lang w:val="es-ES"/>
        </w:rPr>
      </w:pPr>
    </w:p>
    <w:p w:rsidR="009D13DA" w:rsidRDefault="009D13DA" w:rsidP="00AF2590">
      <w:pPr>
        <w:pStyle w:val="Standard"/>
        <w:jc w:val="both"/>
        <w:rPr>
          <w:rFonts w:ascii="39251" w:hAnsi="39251" w:hint="eastAsia"/>
          <w:b/>
          <w:bCs/>
          <w:sz w:val="26"/>
          <w:szCs w:val="26"/>
          <w:lang w:val="es-ES"/>
        </w:rPr>
      </w:pPr>
      <w:r w:rsidRPr="00622EB4">
        <w:rPr>
          <w:rFonts w:ascii="39251" w:hAnsi="39251"/>
          <w:b/>
          <w:bCs/>
          <w:sz w:val="26"/>
          <w:szCs w:val="26"/>
          <w:lang w:val="es-ES"/>
        </w:rPr>
        <w:t xml:space="preserve">COPETE: </w:t>
      </w:r>
      <w:r w:rsidR="00F40DF4">
        <w:rPr>
          <w:rFonts w:ascii="39251" w:hAnsi="39251"/>
          <w:b/>
          <w:bCs/>
          <w:sz w:val="26"/>
          <w:szCs w:val="26"/>
          <w:lang w:val="es-ES"/>
        </w:rPr>
        <w:t>Se condena a Telefónica de Arg</w:t>
      </w:r>
      <w:r w:rsidR="006409B8">
        <w:rPr>
          <w:rFonts w:ascii="39251" w:hAnsi="39251"/>
          <w:b/>
          <w:bCs/>
          <w:sz w:val="26"/>
          <w:szCs w:val="26"/>
          <w:lang w:val="es-ES"/>
        </w:rPr>
        <w:t>ent</w:t>
      </w:r>
      <w:r w:rsidR="00F40DF4">
        <w:rPr>
          <w:rFonts w:ascii="39251" w:hAnsi="39251"/>
          <w:b/>
          <w:bCs/>
          <w:sz w:val="26"/>
          <w:szCs w:val="26"/>
          <w:lang w:val="es-ES"/>
        </w:rPr>
        <w:t>ina S.A</w:t>
      </w:r>
      <w:r w:rsidR="006409B8">
        <w:rPr>
          <w:rFonts w:ascii="39251" w:hAnsi="39251"/>
          <w:b/>
          <w:bCs/>
          <w:sz w:val="26"/>
          <w:szCs w:val="26"/>
          <w:lang w:val="es-ES"/>
        </w:rPr>
        <w:t xml:space="preserve"> a indemnizar los daños y perjuicios ocasionados</w:t>
      </w:r>
      <w:r w:rsidR="003812E9">
        <w:rPr>
          <w:rFonts w:ascii="39251" w:hAnsi="39251"/>
          <w:b/>
          <w:bCs/>
          <w:sz w:val="26"/>
          <w:szCs w:val="26"/>
          <w:lang w:val="es-ES"/>
        </w:rPr>
        <w:t xml:space="preserve"> </w:t>
      </w:r>
      <w:r w:rsidR="006409B8">
        <w:rPr>
          <w:rFonts w:ascii="39251" w:hAnsi="39251"/>
          <w:b/>
          <w:bCs/>
          <w:sz w:val="26"/>
          <w:szCs w:val="26"/>
          <w:lang w:val="es-ES"/>
        </w:rPr>
        <w:t>por informar</w:t>
      </w:r>
      <w:r w:rsidR="00E17950">
        <w:rPr>
          <w:rFonts w:ascii="39251" w:hAnsi="39251"/>
          <w:b/>
          <w:bCs/>
          <w:sz w:val="26"/>
          <w:szCs w:val="26"/>
          <w:lang w:val="es-ES"/>
        </w:rPr>
        <w:t xml:space="preserve"> </w:t>
      </w:r>
      <w:r w:rsidR="00B44488" w:rsidRPr="00B44488">
        <w:rPr>
          <w:rFonts w:ascii="39251" w:hAnsi="39251"/>
          <w:b/>
          <w:bCs/>
          <w:sz w:val="26"/>
          <w:szCs w:val="26"/>
          <w:lang w:val="es-ES"/>
        </w:rPr>
        <w:t>injusta e infundadamente</w:t>
      </w:r>
      <w:r w:rsidR="005B1978">
        <w:rPr>
          <w:rFonts w:ascii="39251" w:hAnsi="39251"/>
          <w:b/>
          <w:bCs/>
          <w:sz w:val="26"/>
          <w:szCs w:val="26"/>
          <w:lang w:val="es-ES"/>
        </w:rPr>
        <w:t xml:space="preserve"> </w:t>
      </w:r>
      <w:r w:rsidR="00B44488" w:rsidRPr="00B44488">
        <w:rPr>
          <w:rFonts w:ascii="39251" w:hAnsi="39251"/>
          <w:b/>
          <w:bCs/>
          <w:sz w:val="26"/>
          <w:szCs w:val="26"/>
          <w:lang w:val="es-ES"/>
        </w:rPr>
        <w:t xml:space="preserve">como deudor moroso </w:t>
      </w:r>
      <w:r w:rsidR="005B1978">
        <w:rPr>
          <w:rFonts w:ascii="39251" w:hAnsi="39251"/>
          <w:b/>
          <w:bCs/>
          <w:sz w:val="26"/>
          <w:szCs w:val="26"/>
          <w:lang w:val="es-ES"/>
        </w:rPr>
        <w:t xml:space="preserve">al actor </w:t>
      </w:r>
      <w:r w:rsidR="00B44488" w:rsidRPr="00B44488">
        <w:rPr>
          <w:rFonts w:ascii="39251" w:hAnsi="39251"/>
          <w:b/>
          <w:bCs/>
          <w:sz w:val="26"/>
          <w:szCs w:val="26"/>
          <w:lang w:val="es-ES"/>
        </w:rPr>
        <w:t>en la base de datos de Organización Veraz</w:t>
      </w:r>
    </w:p>
    <w:p w:rsidR="005B1978" w:rsidRPr="00622EB4" w:rsidRDefault="005B1978" w:rsidP="009D13DA">
      <w:pPr>
        <w:pStyle w:val="Standard"/>
        <w:rPr>
          <w:rFonts w:ascii="39251" w:hAnsi="39251" w:hint="eastAsia"/>
          <w:b/>
          <w:bCs/>
          <w:sz w:val="26"/>
          <w:szCs w:val="26"/>
          <w:lang w:val="es-ES"/>
        </w:rPr>
      </w:pPr>
    </w:p>
    <w:p w:rsidR="00AF2590" w:rsidRPr="00622EB4" w:rsidRDefault="009D13DA" w:rsidP="00571765">
      <w:pPr>
        <w:pStyle w:val="Standard"/>
        <w:jc w:val="both"/>
        <w:rPr>
          <w:rFonts w:ascii="39251" w:hAnsi="39251" w:hint="eastAsia"/>
          <w:b/>
          <w:bCs/>
          <w:sz w:val="26"/>
          <w:szCs w:val="26"/>
          <w:lang w:val="es-ES"/>
        </w:rPr>
      </w:pPr>
      <w:r w:rsidRPr="00622EB4">
        <w:rPr>
          <w:rFonts w:ascii="39251" w:hAnsi="39251"/>
          <w:b/>
          <w:bCs/>
          <w:sz w:val="26"/>
          <w:szCs w:val="26"/>
          <w:lang w:val="es-ES"/>
        </w:rPr>
        <w:t xml:space="preserve">VOCES: </w:t>
      </w:r>
      <w:r w:rsidR="00AF2590">
        <w:rPr>
          <w:rFonts w:ascii="39251" w:hAnsi="39251"/>
          <w:b/>
          <w:bCs/>
          <w:sz w:val="26"/>
          <w:szCs w:val="26"/>
          <w:lang w:val="es-ES"/>
        </w:rPr>
        <w:t>CIVIL Y COMERCIAL</w:t>
      </w:r>
      <w:r w:rsidR="00EE28B1">
        <w:rPr>
          <w:rFonts w:ascii="39251" w:hAnsi="39251"/>
          <w:b/>
          <w:bCs/>
          <w:sz w:val="26"/>
          <w:szCs w:val="26"/>
          <w:lang w:val="es-ES"/>
        </w:rPr>
        <w:t xml:space="preserve">. </w:t>
      </w:r>
      <w:bookmarkStart w:id="0" w:name="_GoBack"/>
      <w:bookmarkEnd w:id="0"/>
      <w:r w:rsidR="00AF2590">
        <w:rPr>
          <w:rFonts w:ascii="39251" w:hAnsi="39251"/>
          <w:b/>
          <w:bCs/>
          <w:sz w:val="26"/>
          <w:szCs w:val="26"/>
          <w:lang w:val="es-ES"/>
        </w:rPr>
        <w:t xml:space="preserve">DAÑOS Y PERJUICIOS. </w:t>
      </w:r>
      <w:r w:rsidR="0047450C">
        <w:rPr>
          <w:rFonts w:ascii="39251" w:hAnsi="39251"/>
          <w:b/>
          <w:bCs/>
          <w:sz w:val="26"/>
          <w:szCs w:val="26"/>
          <w:lang w:val="es-ES"/>
        </w:rPr>
        <w:t xml:space="preserve">DERECHOS DEL CONSUMIDOR. </w:t>
      </w:r>
      <w:r w:rsidR="00436CDA">
        <w:rPr>
          <w:rFonts w:ascii="39251" w:hAnsi="39251"/>
          <w:b/>
          <w:bCs/>
          <w:sz w:val="26"/>
          <w:szCs w:val="26"/>
          <w:lang w:val="es-ES"/>
        </w:rPr>
        <w:t xml:space="preserve">CONDENA. INDEMNIZACION. </w:t>
      </w:r>
      <w:r w:rsidR="0047450C">
        <w:rPr>
          <w:rFonts w:ascii="39251" w:hAnsi="39251"/>
          <w:b/>
          <w:bCs/>
          <w:sz w:val="26"/>
          <w:szCs w:val="26"/>
          <w:lang w:val="es-ES"/>
        </w:rPr>
        <w:t xml:space="preserve">TELEFONICA DE ARGENTINA S.A. RESPONSABILIDAD EXTRACONTRACTUAL. DAÑO MORAL. DAÑO PUNITIVO. </w:t>
      </w:r>
      <w:r w:rsidR="006C2C61">
        <w:rPr>
          <w:rFonts w:ascii="39251" w:hAnsi="39251"/>
          <w:b/>
          <w:bCs/>
          <w:sz w:val="26"/>
          <w:szCs w:val="26"/>
          <w:lang w:val="es-ES"/>
        </w:rPr>
        <w:t xml:space="preserve">DEUDOR MOROSO. </w:t>
      </w:r>
      <w:r w:rsidR="006C2C61">
        <w:rPr>
          <w:rFonts w:ascii="39251" w:hAnsi="39251" w:hint="eastAsia"/>
          <w:b/>
          <w:bCs/>
          <w:sz w:val="26"/>
          <w:szCs w:val="26"/>
          <w:lang w:val="es-ES"/>
        </w:rPr>
        <w:t>ORGANIZACIÓN</w:t>
      </w:r>
      <w:r w:rsidR="006C2C61">
        <w:rPr>
          <w:rFonts w:ascii="39251" w:hAnsi="39251"/>
          <w:b/>
          <w:bCs/>
          <w:sz w:val="26"/>
          <w:szCs w:val="26"/>
          <w:lang w:val="es-ES"/>
        </w:rPr>
        <w:t xml:space="preserve"> VERAZ.</w:t>
      </w:r>
    </w:p>
    <w:p w:rsidR="009D13DA" w:rsidRPr="00622EB4" w:rsidRDefault="009D13DA" w:rsidP="009D13DA">
      <w:pPr>
        <w:pStyle w:val="Standard"/>
        <w:rPr>
          <w:rFonts w:ascii="39251" w:hAnsi="39251" w:hint="eastAsia"/>
          <w:b/>
          <w:bCs/>
          <w:sz w:val="26"/>
          <w:szCs w:val="26"/>
          <w:lang w:val="es-ES"/>
        </w:rPr>
      </w:pPr>
    </w:p>
    <w:p w:rsidR="009D13DA" w:rsidRPr="00622EB4" w:rsidRDefault="009D13DA">
      <w:pPr>
        <w:pStyle w:val="Standard"/>
        <w:rPr>
          <w:rFonts w:ascii="39251" w:hAnsi="39251" w:hint="eastAsia"/>
          <w:b/>
          <w:bCs/>
          <w:sz w:val="26"/>
          <w:szCs w:val="26"/>
          <w:lang w:val="es-ES"/>
        </w:rPr>
      </w:pPr>
      <w:r w:rsidRPr="00622EB4">
        <w:rPr>
          <w:rFonts w:ascii="39251" w:hAnsi="39251"/>
          <w:b/>
          <w:bCs/>
          <w:sz w:val="26"/>
          <w:szCs w:val="26"/>
          <w:lang w:val="es-ES"/>
        </w:rPr>
        <w:t>SUMARIOS:</w:t>
      </w:r>
    </w:p>
    <w:p w:rsidR="009D13DA" w:rsidRDefault="009D13DA">
      <w:pPr>
        <w:pStyle w:val="Standard"/>
        <w:rPr>
          <w:rFonts w:ascii="39251" w:hAnsi="39251" w:hint="eastAsia"/>
          <w:sz w:val="26"/>
          <w:szCs w:val="26"/>
          <w:lang w:val="es-ES"/>
        </w:rPr>
      </w:pPr>
    </w:p>
    <w:p w:rsidR="00AD010F" w:rsidRPr="00287687" w:rsidRDefault="00287687" w:rsidP="00287687">
      <w:pPr>
        <w:pStyle w:val="Standard"/>
        <w:jc w:val="both"/>
        <w:rPr>
          <w:rFonts w:ascii="39251" w:hAnsi="39251" w:hint="eastAsia"/>
          <w:i/>
          <w:iCs/>
          <w:sz w:val="26"/>
          <w:szCs w:val="26"/>
          <w:lang w:val="es-ES"/>
        </w:rPr>
      </w:pPr>
      <w:r>
        <w:rPr>
          <w:rFonts w:ascii="39251" w:hAnsi="39251"/>
          <w:i/>
          <w:iCs/>
          <w:sz w:val="26"/>
          <w:szCs w:val="26"/>
          <w:lang w:val="es-ES"/>
        </w:rPr>
        <w:t>“E</w:t>
      </w:r>
      <w:r w:rsidR="00937B8A" w:rsidRPr="00287687">
        <w:rPr>
          <w:rFonts w:ascii="39251" w:hAnsi="39251"/>
          <w:i/>
          <w:iCs/>
          <w:sz w:val="26"/>
          <w:szCs w:val="26"/>
          <w:lang w:val="es-ES"/>
        </w:rPr>
        <w:t>l hecho de que Telefónica no haya tenido noticia del error o falsedad de los datos que le fueron suministrados cuando “alguien” solicitó el alta del servicio “</w:t>
      </w:r>
      <w:proofErr w:type="spellStart"/>
      <w:r w:rsidR="00937B8A" w:rsidRPr="00287687">
        <w:rPr>
          <w:rFonts w:ascii="39251" w:hAnsi="39251"/>
          <w:i/>
          <w:iCs/>
          <w:sz w:val="26"/>
          <w:szCs w:val="26"/>
          <w:lang w:val="es-ES"/>
        </w:rPr>
        <w:t>Aplicateca</w:t>
      </w:r>
      <w:proofErr w:type="spellEnd"/>
      <w:r w:rsidR="00937B8A" w:rsidRPr="00287687">
        <w:rPr>
          <w:rFonts w:ascii="39251" w:hAnsi="39251"/>
          <w:i/>
          <w:iCs/>
          <w:sz w:val="26"/>
          <w:szCs w:val="26"/>
          <w:lang w:val="es-ES"/>
        </w:rPr>
        <w:t>”, en modo alguno dispensa la responsabilidad que se analiza en autos</w:t>
      </w:r>
      <w:r>
        <w:rPr>
          <w:rFonts w:ascii="39251" w:hAnsi="39251"/>
          <w:i/>
          <w:iCs/>
          <w:sz w:val="26"/>
          <w:szCs w:val="26"/>
          <w:lang w:val="es-ES"/>
        </w:rPr>
        <w:t xml:space="preserve">. </w:t>
      </w:r>
      <w:r w:rsidR="00B70D99" w:rsidRPr="00287687">
        <w:rPr>
          <w:rFonts w:ascii="39251" w:hAnsi="39251"/>
          <w:i/>
          <w:iCs/>
          <w:sz w:val="26"/>
          <w:szCs w:val="26"/>
          <w:lang w:val="es-ES"/>
        </w:rPr>
        <w:t>Entonces, el reproche formulado por el juzgador en los términos del art. 1.710 del Código Civil y Comercial y del art. 4 de la Ley 25.326, debe ser confirmado en virtud de la responsabilidad que asumen los acreedores que proporcionan la información a los bancos de datos que prestan servicios de información comercial en denunciar datos exactos y veraces, ya que si se valen de los beneficios de este sistema, mayor será su deber de actuar con prudencia, buena fe y diligencia debida</w:t>
      </w:r>
      <w:r>
        <w:rPr>
          <w:rFonts w:ascii="39251" w:hAnsi="39251"/>
          <w:i/>
          <w:iCs/>
          <w:sz w:val="26"/>
          <w:szCs w:val="26"/>
          <w:lang w:val="es-ES"/>
        </w:rPr>
        <w:t xml:space="preserve">. </w:t>
      </w:r>
      <w:r w:rsidR="00084C72" w:rsidRPr="00287687">
        <w:rPr>
          <w:rFonts w:ascii="39251" w:hAnsi="39251"/>
          <w:i/>
          <w:iCs/>
          <w:sz w:val="26"/>
          <w:szCs w:val="26"/>
          <w:lang w:val="es-ES"/>
        </w:rPr>
        <w:t>Así, pues, es aceptado por esta Sala, al igual que por otras Salas de esta Cámara de Apelación y por otras jurisdicciones, que la situación de aparecer injustificadamente en una base de datos de deudores morosos del sistema financiero, con las repercusiones en el honor personal y las implicancias sociales que ello acarrea, sin duda alguna constituye una lesión al equilibrio emocional que en toda persona debe presumirse con entidad suficiente como para justificar una reparación</w:t>
      </w:r>
      <w:r w:rsidR="00F8525A" w:rsidRPr="00287687">
        <w:rPr>
          <w:rFonts w:ascii="39251" w:hAnsi="39251"/>
          <w:i/>
          <w:iCs/>
          <w:sz w:val="26"/>
          <w:szCs w:val="26"/>
          <w:lang w:val="es-ES"/>
        </w:rPr>
        <w:t xml:space="preserve">. </w:t>
      </w:r>
      <w:r w:rsidR="00AD010F" w:rsidRPr="00287687">
        <w:rPr>
          <w:rFonts w:ascii="39251" w:hAnsi="39251"/>
          <w:i/>
          <w:iCs/>
          <w:sz w:val="26"/>
          <w:szCs w:val="26"/>
          <w:lang w:val="es-ES"/>
        </w:rPr>
        <w:t>Así, pues, con arreglo a las particulares circunstancias de la causa, cabe concluir que la empresa apelante no logra persuadir que la cuantificación efectuada por el juez de grado respecto del rubro bajo análisis en la suma de $180.000.- en función de las facultades conferidas por el artículo 245 del Código Procesal, resulte desajustada a derecho.</w:t>
      </w:r>
      <w:r>
        <w:rPr>
          <w:rFonts w:ascii="39251" w:hAnsi="39251"/>
          <w:i/>
          <w:iCs/>
          <w:sz w:val="26"/>
          <w:szCs w:val="26"/>
          <w:lang w:val="es-ES"/>
        </w:rPr>
        <w:t xml:space="preserve"> </w:t>
      </w:r>
      <w:r w:rsidR="00AD010F" w:rsidRPr="00287687">
        <w:rPr>
          <w:rFonts w:ascii="39251" w:hAnsi="39251"/>
          <w:i/>
          <w:iCs/>
          <w:sz w:val="26"/>
          <w:szCs w:val="26"/>
          <w:lang w:val="es-ES"/>
        </w:rPr>
        <w:t>Distinta suerte habrá de correr el agravio relativo al daño punitivo.</w:t>
      </w:r>
      <w:r>
        <w:rPr>
          <w:rFonts w:ascii="39251" w:hAnsi="39251"/>
          <w:i/>
          <w:iCs/>
          <w:sz w:val="26"/>
          <w:szCs w:val="26"/>
          <w:lang w:val="es-ES"/>
        </w:rPr>
        <w:t xml:space="preserve"> </w:t>
      </w:r>
      <w:r w:rsidR="0078598F" w:rsidRPr="00287687">
        <w:rPr>
          <w:rFonts w:ascii="39251" w:hAnsi="39251"/>
          <w:i/>
          <w:iCs/>
          <w:sz w:val="26"/>
          <w:szCs w:val="26"/>
          <w:lang w:val="es-ES"/>
        </w:rPr>
        <w:t>Bajo los lineamientos que enfatizan el carácter excepcional del daño punitivo, no se advierte en el caso el referido factor subjetivo agravado, toda vez que si bien la demandada no fue expeditiva ni diligente, tal cual se le imputara, ello por sí solo no parece reflejar una intención maliciosa ni una especial negligencia que exceda la simple desidia o inercia en concretar la solución del problema planteado.</w:t>
      </w:r>
      <w:r>
        <w:rPr>
          <w:rFonts w:ascii="39251" w:hAnsi="39251"/>
          <w:i/>
          <w:iCs/>
          <w:sz w:val="26"/>
          <w:szCs w:val="26"/>
          <w:lang w:val="es-ES"/>
        </w:rPr>
        <w:t xml:space="preserve"> </w:t>
      </w:r>
      <w:r w:rsidR="00F759FC" w:rsidRPr="00287687">
        <w:rPr>
          <w:rFonts w:ascii="39251" w:hAnsi="39251"/>
          <w:i/>
          <w:iCs/>
          <w:sz w:val="26"/>
          <w:szCs w:val="26"/>
          <w:lang w:val="es-ES"/>
        </w:rPr>
        <w:t>En consecuencia, habrá de admitirse el sexto agravio de la demandada y se revocará la condena solo en relación al daño punitivo</w:t>
      </w:r>
      <w:r>
        <w:rPr>
          <w:rFonts w:ascii="39251" w:hAnsi="39251"/>
          <w:i/>
          <w:iCs/>
          <w:sz w:val="26"/>
          <w:szCs w:val="26"/>
          <w:lang w:val="es-ES"/>
        </w:rPr>
        <w:t>.”</w:t>
      </w:r>
    </w:p>
    <w:p w:rsidR="009D13DA" w:rsidRDefault="009D13DA">
      <w:pPr>
        <w:pStyle w:val="Standard"/>
        <w:rPr>
          <w:rFonts w:ascii="39251" w:hAnsi="39251" w:hint="eastAsia"/>
          <w:sz w:val="26"/>
          <w:szCs w:val="26"/>
          <w:lang w:val="es-ES"/>
        </w:rPr>
      </w:pPr>
    </w:p>
    <w:p w:rsidR="00B5582F" w:rsidRDefault="00C82583">
      <w:pPr>
        <w:pStyle w:val="Standard"/>
        <w:rPr>
          <w:rFonts w:ascii="39251" w:hAnsi="39251" w:hint="eastAsia"/>
          <w:sz w:val="26"/>
          <w:szCs w:val="26"/>
          <w:lang w:val="es-ES"/>
        </w:rPr>
      </w:pPr>
      <w:r>
        <w:rPr>
          <w:rFonts w:ascii="39251" w:hAnsi="39251"/>
          <w:sz w:val="26"/>
          <w:szCs w:val="26"/>
          <w:lang w:val="es-ES"/>
        </w:rPr>
        <w:t>*10067223708*</w:t>
      </w:r>
    </w:p>
    <w:p w:rsidR="00B5582F" w:rsidRDefault="00C82583">
      <w:pPr>
        <w:pStyle w:val="Standard"/>
        <w:rPr>
          <w:sz w:val="26"/>
          <w:szCs w:val="26"/>
          <w:lang w:val="es-ES"/>
        </w:rPr>
      </w:pPr>
      <w:r>
        <w:rPr>
          <w:sz w:val="26"/>
          <w:szCs w:val="26"/>
          <w:lang w:val="es-ES"/>
        </w:rPr>
        <w:t>21-02930427-8</w:t>
      </w:r>
    </w:p>
    <w:p w:rsidR="00B5582F" w:rsidRDefault="00C82583">
      <w:pPr>
        <w:pStyle w:val="Standard"/>
        <w:rPr>
          <w:sz w:val="26"/>
          <w:szCs w:val="26"/>
          <w:lang w:val="es-ES"/>
        </w:rPr>
      </w:pPr>
      <w:r>
        <w:rPr>
          <w:sz w:val="26"/>
          <w:szCs w:val="26"/>
          <w:lang w:val="es-ES"/>
        </w:rPr>
        <w:t>LEBRERO, LUIS ALBERTO C/ TELEFONICA DE ARGENTINA SA S/ SENTENCIAS JUICIOS SUMARIOS Y SUMARÍSIMOS</w:t>
      </w:r>
    </w:p>
    <w:p w:rsidR="00B5582F" w:rsidRDefault="00C82583">
      <w:pPr>
        <w:pStyle w:val="Standard"/>
        <w:rPr>
          <w:sz w:val="26"/>
          <w:szCs w:val="26"/>
          <w:lang w:val="es-ES"/>
        </w:rPr>
      </w:pPr>
      <w:r>
        <w:rPr>
          <w:sz w:val="26"/>
          <w:szCs w:val="26"/>
          <w:lang w:val="es-ES"/>
        </w:rPr>
        <w:t>Cámara Apelaciones Civil y Comercial (Sala I)</w:t>
      </w:r>
    </w:p>
    <w:p w:rsidR="00B5582F" w:rsidRDefault="00B5582F">
      <w:pPr>
        <w:pStyle w:val="Standard"/>
        <w:rPr>
          <w:sz w:val="26"/>
          <w:szCs w:val="26"/>
          <w:lang w:val="es-ES"/>
        </w:rPr>
      </w:pPr>
    </w:p>
    <w:p w:rsidR="00B5582F" w:rsidRDefault="00B5582F">
      <w:pPr>
        <w:pStyle w:val="Standard"/>
        <w:rPr>
          <w:sz w:val="26"/>
          <w:szCs w:val="26"/>
          <w:lang w:val="es-ES"/>
        </w:rPr>
      </w:pPr>
    </w:p>
    <w:p w:rsidR="00B5582F" w:rsidRDefault="00B5582F">
      <w:pPr>
        <w:pStyle w:val="Standard"/>
        <w:rPr>
          <w:sz w:val="26"/>
          <w:szCs w:val="26"/>
          <w:lang w:val="es-ES"/>
        </w:rPr>
      </w:pPr>
    </w:p>
    <w:p w:rsidR="00B5582F" w:rsidRDefault="00B5582F">
      <w:pPr>
        <w:pStyle w:val="Standard"/>
        <w:rPr>
          <w:b/>
          <w:bCs/>
          <w:sz w:val="26"/>
          <w:szCs w:val="26"/>
          <w:lang w:val="es-ES"/>
        </w:rPr>
      </w:pPr>
    </w:p>
    <w:p w:rsidR="00B5582F" w:rsidRDefault="00C82583">
      <w:pPr>
        <w:pStyle w:val="Standard"/>
        <w:spacing w:line="360" w:lineRule="auto"/>
        <w:jc w:val="both"/>
        <w:rPr>
          <w:rFonts w:ascii="Courier New" w:hAnsi="Courier New"/>
          <w:b/>
          <w:bCs/>
        </w:rPr>
      </w:pPr>
      <w:r>
        <w:rPr>
          <w:rFonts w:ascii="Courier New" w:hAnsi="Courier New"/>
          <w:b/>
          <w:bCs/>
          <w:u w:val="single"/>
        </w:rPr>
        <w:t>Acuerdo Nº 171.</w:t>
      </w:r>
      <w:r>
        <w:rPr>
          <w:rFonts w:ascii="Courier New" w:hAnsi="Courier New"/>
          <w:b/>
          <w:bCs/>
        </w:rPr>
        <w:t xml:space="preserve">  </w:t>
      </w:r>
      <w:r>
        <w:rPr>
          <w:rFonts w:ascii="Courier New" w:hAnsi="Courier New"/>
          <w:b/>
          <w:bCs/>
        </w:rPr>
        <w:tab/>
      </w:r>
      <w:r>
        <w:rPr>
          <w:rFonts w:ascii="Courier New" w:hAnsi="Courier New"/>
          <w:b/>
          <w:bCs/>
        </w:rPr>
        <w:tab/>
      </w:r>
      <w:r>
        <w:rPr>
          <w:rFonts w:ascii="Courier New" w:hAnsi="Courier New"/>
          <w:b/>
          <w:bCs/>
        </w:rPr>
        <w:tab/>
        <w:t xml:space="preserve">En la ciudad de Rosario, a los 23 días del mes de junio de dos mil veintitrés, se reunieron en Acuerdo los señores miembros de la Sala Primera de la Cámara de Apelación en lo Civil y Comercial de la ciudad de Rosario, doctores Iván D. </w:t>
      </w:r>
      <w:proofErr w:type="spellStart"/>
      <w:r>
        <w:rPr>
          <w:rFonts w:ascii="Courier New" w:hAnsi="Courier New"/>
          <w:b/>
          <w:bCs/>
        </w:rPr>
        <w:t>Kvasina</w:t>
      </w:r>
      <w:proofErr w:type="spellEnd"/>
      <w:r>
        <w:rPr>
          <w:rFonts w:ascii="Courier New" w:hAnsi="Courier New"/>
          <w:b/>
          <w:bCs/>
        </w:rPr>
        <w:t>, Juan Pablo Cifré y Ariel C. Ariza, para dictar sentencia en los autos caratulados “LEBRERO, Luis Alberto  contra TELEFÓNICA DE ARGENTINA S.A. sobre Demanda de Derecho de Consumo” (</w:t>
      </w:r>
      <w:proofErr w:type="spellStart"/>
      <w:r>
        <w:rPr>
          <w:rFonts w:ascii="Courier New" w:hAnsi="Courier New"/>
          <w:b/>
          <w:bCs/>
        </w:rPr>
        <w:t>expte</w:t>
      </w:r>
      <w:proofErr w:type="spellEnd"/>
      <w:r>
        <w:rPr>
          <w:rFonts w:ascii="Courier New" w:hAnsi="Courier New"/>
          <w:b/>
          <w:bCs/>
        </w:rPr>
        <w:t>. N° 136/2022, CUIJ N° 21-02930427-8), venidos para resolver los recursos de nulidad y apelación interpuestos por el demandado contra el fallo número 392 de fecha 4 de mayo de 2022, proveniente del Juzgado de Primera Instancia de Distrito en lo Civil y Comercial de la 8° Nominación de Rosario.</w:t>
      </w:r>
    </w:p>
    <w:p w:rsidR="00B5582F" w:rsidRDefault="00C82583">
      <w:pPr>
        <w:pStyle w:val="Standard"/>
        <w:spacing w:line="360" w:lineRule="auto"/>
        <w:jc w:val="both"/>
        <w:rPr>
          <w:rFonts w:ascii="Courier New" w:hAnsi="Courier New"/>
          <w:b/>
          <w:bCs/>
        </w:rPr>
      </w:pPr>
      <w:r>
        <w:rPr>
          <w:rFonts w:ascii="Courier New" w:hAnsi="Courier New"/>
          <w:b/>
          <w:bCs/>
        </w:rPr>
        <w:tab/>
        <w:t>Realizado el estudio de la causa, se resolvió plantear las siguientes cuestiones:</w:t>
      </w:r>
    </w:p>
    <w:p w:rsidR="00B5582F" w:rsidRDefault="00C82583">
      <w:pPr>
        <w:pStyle w:val="Standard"/>
        <w:spacing w:line="360" w:lineRule="auto"/>
        <w:jc w:val="both"/>
        <w:rPr>
          <w:rFonts w:ascii="Courier New" w:hAnsi="Courier New"/>
          <w:b/>
          <w:bCs/>
        </w:rPr>
      </w:pPr>
      <w:r>
        <w:rPr>
          <w:rFonts w:ascii="Courier New" w:hAnsi="Courier New"/>
          <w:b/>
          <w:bCs/>
        </w:rPr>
        <w:tab/>
        <w:t>Primera: ¿Es nula la sentencia recurrida?</w:t>
      </w:r>
    </w:p>
    <w:p w:rsidR="00B5582F" w:rsidRDefault="00C82583">
      <w:pPr>
        <w:pStyle w:val="Standard"/>
        <w:spacing w:line="360" w:lineRule="auto"/>
        <w:jc w:val="both"/>
        <w:rPr>
          <w:rFonts w:ascii="Courier New" w:hAnsi="Courier New"/>
          <w:b/>
          <w:bCs/>
        </w:rPr>
      </w:pPr>
      <w:r>
        <w:rPr>
          <w:rFonts w:ascii="Courier New" w:hAnsi="Courier New"/>
          <w:b/>
          <w:bCs/>
        </w:rPr>
        <w:tab/>
        <w:t>Segunda: En su caso, ¿es ella justa?</w:t>
      </w:r>
    </w:p>
    <w:p w:rsidR="00B5582F" w:rsidRDefault="00C82583">
      <w:pPr>
        <w:pStyle w:val="Standard"/>
        <w:spacing w:line="360" w:lineRule="auto"/>
        <w:jc w:val="both"/>
        <w:rPr>
          <w:rFonts w:ascii="Courier New" w:hAnsi="Courier New"/>
          <w:b/>
          <w:bCs/>
        </w:rPr>
      </w:pPr>
      <w:r>
        <w:rPr>
          <w:rFonts w:ascii="Courier New" w:hAnsi="Courier New"/>
          <w:b/>
          <w:bCs/>
        </w:rPr>
        <w:tab/>
        <w:t>Tercera: ¿Qué pronunciamiento corresponde dictar?</w:t>
      </w:r>
    </w:p>
    <w:p w:rsidR="00B5582F" w:rsidRDefault="00C82583">
      <w:pPr>
        <w:pStyle w:val="Standard"/>
        <w:spacing w:line="360" w:lineRule="auto"/>
        <w:jc w:val="both"/>
        <w:rPr>
          <w:rFonts w:ascii="Courier New" w:hAnsi="Courier New"/>
          <w:b/>
          <w:bCs/>
        </w:rPr>
      </w:pPr>
      <w:r>
        <w:rPr>
          <w:rFonts w:ascii="Courier New" w:hAnsi="Courier New"/>
          <w:b/>
          <w:bCs/>
        </w:rPr>
        <w:tab/>
        <w:t xml:space="preserve">Correspondiendo votar en primer término al señor vocal doctor </w:t>
      </w:r>
      <w:proofErr w:type="spellStart"/>
      <w:r>
        <w:rPr>
          <w:rFonts w:ascii="Courier New" w:hAnsi="Courier New"/>
          <w:b/>
          <w:bCs/>
        </w:rPr>
        <w:t>Kvasina</w:t>
      </w:r>
      <w:proofErr w:type="spellEnd"/>
      <w:r>
        <w:rPr>
          <w:rFonts w:ascii="Courier New" w:hAnsi="Courier New"/>
          <w:b/>
          <w:bCs/>
        </w:rPr>
        <w:t>, sobre la primera cuestión dijo:</w:t>
      </w:r>
    </w:p>
    <w:p w:rsidR="00B5582F" w:rsidRDefault="00C82583">
      <w:pPr>
        <w:pStyle w:val="Standard"/>
        <w:spacing w:line="360" w:lineRule="auto"/>
        <w:jc w:val="both"/>
        <w:rPr>
          <w:rFonts w:ascii="Courier New" w:hAnsi="Courier New"/>
          <w:b/>
          <w:bCs/>
        </w:rPr>
      </w:pPr>
      <w:r>
        <w:rPr>
          <w:rFonts w:ascii="Courier New" w:hAnsi="Courier New"/>
          <w:b/>
          <w:bCs/>
        </w:rPr>
        <w:tab/>
        <w:t>El recurso de nulidad interpuesto por la demandada a foja 294 no ha sido fundado de manera autónoma en esta sede y no se advierten irregularidades en el procedimiento que ameriten un pronunciamiento de oficio, por lo que propongo su desestimación (arts. 360 y 361 del C.P.C.C.).</w:t>
      </w:r>
    </w:p>
    <w:p w:rsidR="00B5582F" w:rsidRDefault="00C82583">
      <w:pPr>
        <w:pStyle w:val="Standard"/>
        <w:spacing w:line="360" w:lineRule="auto"/>
        <w:jc w:val="both"/>
        <w:rPr>
          <w:rFonts w:ascii="Courier New" w:hAnsi="Courier New"/>
          <w:b/>
          <w:bCs/>
        </w:rPr>
      </w:pPr>
      <w:r>
        <w:rPr>
          <w:rFonts w:ascii="Courier New" w:hAnsi="Courier New"/>
          <w:b/>
          <w:bCs/>
        </w:rPr>
        <w:tab/>
        <w:t>Voto, pues, por la negativa.</w:t>
      </w:r>
    </w:p>
    <w:p w:rsidR="00B5582F" w:rsidRDefault="00C82583">
      <w:pPr>
        <w:pStyle w:val="Standard"/>
        <w:spacing w:line="360" w:lineRule="auto"/>
        <w:jc w:val="both"/>
        <w:rPr>
          <w:rFonts w:ascii="Courier New" w:hAnsi="Courier New"/>
        </w:rPr>
      </w:pPr>
      <w:r>
        <w:rPr>
          <w:rFonts w:ascii="Courier New" w:hAnsi="Courier New"/>
          <w:b/>
          <w:bCs/>
        </w:rPr>
        <w:tab/>
        <w:t xml:space="preserve">Sobre la misma cuestión, el señor vocal doctor Cifré, a quien le correspondió votar en segundo lugar, dijo: </w:t>
      </w:r>
      <w:r>
        <w:rPr>
          <w:rStyle w:val="Fuentedeprrafopredeter1"/>
          <w:rFonts w:eastAsia="Courier New" w:cs="Courier New"/>
          <w:b/>
          <w:bCs/>
          <w:color w:val="000000"/>
          <w:lang w:val="es-ES"/>
        </w:rPr>
        <w:t xml:space="preserve">Que adhiere a los fundamentos expuestos por el señor vocal doctor </w:t>
      </w:r>
      <w:proofErr w:type="spellStart"/>
      <w:r>
        <w:rPr>
          <w:rStyle w:val="Fuentedeprrafopredeter1"/>
          <w:rFonts w:eastAsia="Courier New" w:cs="Courier New"/>
          <w:b/>
          <w:bCs/>
          <w:color w:val="000000"/>
          <w:lang w:val="es-ES"/>
        </w:rPr>
        <w:t>Kvasina</w:t>
      </w:r>
      <w:proofErr w:type="spellEnd"/>
      <w:r>
        <w:rPr>
          <w:rStyle w:val="Fuentedeprrafopredeter1"/>
          <w:rFonts w:eastAsia="Courier New" w:cs="Courier New"/>
          <w:b/>
          <w:bCs/>
          <w:color w:val="000000"/>
          <w:lang w:val="es-ES"/>
        </w:rPr>
        <w:t xml:space="preserve"> y vota por la negativa.</w:t>
      </w:r>
    </w:p>
    <w:p w:rsidR="00B5582F" w:rsidRDefault="00C82583">
      <w:pPr>
        <w:pStyle w:val="Standard"/>
        <w:spacing w:line="360" w:lineRule="auto"/>
        <w:jc w:val="both"/>
        <w:rPr>
          <w:rFonts w:ascii="Courier New" w:eastAsia="Courier New" w:hAnsi="Courier New" w:cs="Courier New"/>
          <w:color w:val="000000"/>
        </w:rPr>
      </w:pPr>
      <w:r>
        <w:rPr>
          <w:rFonts w:ascii="Courier New" w:eastAsia="Courier New" w:hAnsi="Courier New" w:cs="Courier New"/>
          <w:b/>
          <w:bCs/>
          <w:color w:val="000000"/>
        </w:rPr>
        <w:lastRenderedPageBreak/>
        <w:tab/>
        <w:t xml:space="preserve">Concedida la palabra al señor vocal doctor Ariza, a quien le correspondió votar en tercer término, a esta cuestión dijo: </w:t>
      </w:r>
      <w:r>
        <w:rPr>
          <w:rStyle w:val="Fuentedeprrafopredeter1"/>
          <w:rFonts w:ascii="Courier New" w:eastAsia="Courier New" w:hAnsi="Courier New" w:cs="Courier New"/>
          <w:b/>
          <w:bCs/>
          <w:lang w:val="es-ES"/>
        </w:rPr>
        <w:t xml:space="preserve">Que coincide con lo manifestado por el señor vocal doctor </w:t>
      </w:r>
      <w:proofErr w:type="spellStart"/>
      <w:r>
        <w:rPr>
          <w:rStyle w:val="Fuentedeprrafopredeter1"/>
          <w:rFonts w:ascii="Courier New" w:eastAsia="Courier New" w:hAnsi="Courier New" w:cs="Courier New"/>
          <w:b/>
          <w:bCs/>
          <w:lang w:val="es-ES"/>
        </w:rPr>
        <w:t>Kvasina</w:t>
      </w:r>
      <w:proofErr w:type="spellEnd"/>
      <w:r>
        <w:rPr>
          <w:rStyle w:val="Fuentedeprrafopredeter1"/>
          <w:rFonts w:ascii="Courier New" w:eastAsia="Courier New" w:hAnsi="Courier New" w:cs="Courier New"/>
          <w:b/>
          <w:bCs/>
          <w:lang w:val="es-ES"/>
        </w:rPr>
        <w:t xml:space="preserve"> y vota negativamente a esta cuestión.</w:t>
      </w:r>
    </w:p>
    <w:p w:rsidR="00B5582F" w:rsidRDefault="00C82583">
      <w:pPr>
        <w:pStyle w:val="Standard"/>
        <w:spacing w:line="360" w:lineRule="auto"/>
        <w:jc w:val="both"/>
        <w:rPr>
          <w:rFonts w:ascii="Courier New" w:hAnsi="Courier New"/>
          <w:b/>
          <w:bCs/>
        </w:rPr>
      </w:pPr>
      <w:r>
        <w:rPr>
          <w:rFonts w:ascii="Courier New" w:hAnsi="Courier New"/>
          <w:b/>
          <w:bCs/>
        </w:rPr>
        <w:tab/>
        <w:t xml:space="preserve">Sobre la segunda cuestión, el señor vocal doctor </w:t>
      </w:r>
      <w:proofErr w:type="spellStart"/>
      <w:r>
        <w:rPr>
          <w:rFonts w:ascii="Courier New" w:hAnsi="Courier New"/>
          <w:b/>
          <w:bCs/>
        </w:rPr>
        <w:t>Kvasina</w:t>
      </w:r>
      <w:proofErr w:type="spellEnd"/>
      <w:r>
        <w:rPr>
          <w:rFonts w:ascii="Courier New" w:hAnsi="Courier New"/>
          <w:b/>
          <w:bCs/>
        </w:rPr>
        <w:t xml:space="preserve"> dijo:</w:t>
      </w:r>
    </w:p>
    <w:p w:rsidR="00B5582F" w:rsidRDefault="00C82583">
      <w:pPr>
        <w:pStyle w:val="Standard"/>
        <w:spacing w:line="360" w:lineRule="auto"/>
        <w:jc w:val="both"/>
        <w:rPr>
          <w:rFonts w:ascii="Courier New" w:hAnsi="Courier New"/>
          <w:b/>
          <w:bCs/>
        </w:rPr>
      </w:pPr>
      <w:r>
        <w:rPr>
          <w:rFonts w:ascii="Courier New" w:hAnsi="Courier New"/>
          <w:b/>
          <w:bCs/>
        </w:rPr>
        <w:tab/>
      </w:r>
      <w:r>
        <w:rPr>
          <w:rFonts w:ascii="Courier New" w:hAnsi="Courier New"/>
          <w:b/>
          <w:bCs/>
          <w:u w:val="single"/>
        </w:rPr>
        <w:t>1. La sentencia de primera instancia.</w:t>
      </w:r>
    </w:p>
    <w:p w:rsidR="00B5582F" w:rsidRDefault="00C82583">
      <w:pPr>
        <w:pStyle w:val="Standard"/>
        <w:spacing w:line="360" w:lineRule="auto"/>
        <w:jc w:val="both"/>
        <w:rPr>
          <w:rFonts w:ascii="Courier New" w:hAnsi="Courier New"/>
          <w:b/>
          <w:bCs/>
        </w:rPr>
      </w:pPr>
      <w:r>
        <w:rPr>
          <w:rFonts w:ascii="Courier New" w:hAnsi="Courier New"/>
          <w:b/>
          <w:bCs/>
        </w:rPr>
        <w:tab/>
        <w:t>Mediante sentencia n° 392 del 4 de mayo de 2022 (fs. 270/292) el juez de primera instancia admitió la demanda y condenó a Telefónica de Argentina S.A. a abonar a Luis Alberto Lebrero, dentro de los diez días contados desde que adquiera ejecutoriedad la sentencia, la suma de pesos trescientos sesenta mil ($360.000.-), con más los intereses que indicó. Impuso las costas a la demandada vencida.</w:t>
      </w:r>
    </w:p>
    <w:p w:rsidR="00B5582F" w:rsidRDefault="00C82583">
      <w:pPr>
        <w:pStyle w:val="Standard"/>
        <w:spacing w:line="360" w:lineRule="auto"/>
        <w:jc w:val="both"/>
        <w:rPr>
          <w:rFonts w:ascii="Courier New" w:hAnsi="Courier New"/>
          <w:b/>
          <w:bCs/>
        </w:rPr>
      </w:pPr>
      <w:r>
        <w:rPr>
          <w:rFonts w:ascii="Courier New" w:hAnsi="Courier New"/>
          <w:b/>
          <w:bCs/>
        </w:rPr>
        <w:tab/>
        <w:t xml:space="preserve">Para así decidir, el </w:t>
      </w:r>
      <w:proofErr w:type="spellStart"/>
      <w:r>
        <w:rPr>
          <w:rFonts w:ascii="Courier New" w:hAnsi="Courier New"/>
          <w:b/>
          <w:bCs/>
        </w:rPr>
        <w:t>sentenciante</w:t>
      </w:r>
      <w:proofErr w:type="spellEnd"/>
      <w:r>
        <w:rPr>
          <w:rFonts w:ascii="Courier New" w:hAnsi="Courier New"/>
          <w:b/>
          <w:bCs/>
        </w:rPr>
        <w:t xml:space="preserve"> señaló que Luis Alberto Lebrero</w:t>
      </w:r>
      <w:r>
        <w:rPr>
          <w:rFonts w:ascii="Courier New" w:eastAsia="LiberationSerif" w:hAnsi="Courier New" w:cs="LiberationSerif"/>
          <w:b/>
          <w:bCs/>
        </w:rPr>
        <w:t xml:space="preserve"> promovió contra Telefónica de Argentina S.A. demanda de resarcimiento de los daños y perjuicios </w:t>
      </w:r>
      <w:r>
        <w:rPr>
          <w:rFonts w:ascii="Courier New" w:eastAsia="LiberationSerif" w:hAnsi="Courier New" w:cs="LiberationSerif"/>
          <w:b/>
          <w:bCs/>
          <w:color w:val="000000"/>
        </w:rPr>
        <w:t xml:space="preserve">que aseveró haber padecido a raíz de que lo calificara e informara injusta e infundadamente, como deudor moroso en la base de datos de Organización Veraz; que afirmó el actor haber tomado conocimiento de tal situación a principio del año 2020, cuando consultó en la concesionaria </w:t>
      </w:r>
      <w:proofErr w:type="spellStart"/>
      <w:r>
        <w:rPr>
          <w:rFonts w:ascii="Courier New" w:eastAsia="LiberationSerif" w:hAnsi="Courier New" w:cs="LiberationSerif"/>
          <w:b/>
          <w:bCs/>
          <w:color w:val="000000"/>
        </w:rPr>
        <w:t>Giorgi</w:t>
      </w:r>
      <w:proofErr w:type="spellEnd"/>
      <w:r>
        <w:rPr>
          <w:rFonts w:ascii="Courier New" w:eastAsia="LiberationSerif" w:hAnsi="Courier New" w:cs="LiberationSerif"/>
          <w:b/>
          <w:bCs/>
          <w:color w:val="000000"/>
        </w:rPr>
        <w:t xml:space="preserve"> Automotores S.A. por opciones de financiación a fin de adquirir un automotor; que constató mediante informe Veraz que en abril de 2019 fue informado por Telefónica de Argentina S.A. un supuesto atraso de su parte en el pago de un servicio de telefonía que jamás contrató; que relató que durante más de un año que la demandada le remitía facturas, resúmenes de deuda y otros reclamos pretendiendo el cobro de un servicio denominado “</w:t>
      </w:r>
      <w:proofErr w:type="spellStart"/>
      <w:r>
        <w:rPr>
          <w:rFonts w:ascii="Courier New" w:eastAsia="LiberationSerif" w:hAnsi="Courier New" w:cs="LiberationSerif"/>
          <w:b/>
          <w:bCs/>
          <w:color w:val="000000"/>
        </w:rPr>
        <w:t>Aplicateca</w:t>
      </w:r>
      <w:proofErr w:type="spellEnd"/>
      <w:r>
        <w:rPr>
          <w:rFonts w:ascii="Courier New" w:eastAsia="LiberationSerif" w:hAnsi="Courier New" w:cs="LiberationSerif"/>
          <w:b/>
          <w:bCs/>
          <w:color w:val="000000"/>
        </w:rPr>
        <w:t>”, que su parte desconocía y que nunca solicitó ni utilizó; que formuló numerosos reclamos telefónicos y por medio de carta documento, que no merecieron diligente respuesta de parte de la empresa de telefonía; que solicitó se declarara la nulidad o inexistencia del contrato invocado por la demandada y se ordenara resarcir los daños moral y punitivo que precisó.</w:t>
      </w:r>
    </w:p>
    <w:p w:rsidR="00B5582F" w:rsidRDefault="00C82583">
      <w:pPr>
        <w:pStyle w:val="Standard"/>
        <w:spacing w:line="360" w:lineRule="auto"/>
        <w:jc w:val="both"/>
        <w:rPr>
          <w:rFonts w:ascii="Courier New" w:eastAsia="LiberationSerif" w:hAnsi="Courier New" w:cs="LiberationSerif"/>
          <w:b/>
          <w:bCs/>
        </w:rPr>
      </w:pPr>
      <w:r>
        <w:rPr>
          <w:rFonts w:ascii="Courier New" w:eastAsia="LiberationSerif" w:hAnsi="Courier New" w:cs="LiberationSerif"/>
          <w:b/>
          <w:bCs/>
        </w:rPr>
        <w:tab/>
        <w:t>Relató el magistrado que la demandada compareció, contestó la demanda y solicitó su rechazo; que formuló una negativa general de las afirmaciones de la contraria y narró que en fecha 31.10.2018 se registró el alta del servicio “</w:t>
      </w:r>
      <w:proofErr w:type="spellStart"/>
      <w:r>
        <w:rPr>
          <w:rFonts w:ascii="Courier New" w:eastAsia="LiberationSerif" w:hAnsi="Courier New" w:cs="LiberationSerif"/>
          <w:b/>
          <w:bCs/>
        </w:rPr>
        <w:t>Aplicateca</w:t>
      </w:r>
      <w:proofErr w:type="spellEnd"/>
      <w:r>
        <w:rPr>
          <w:rFonts w:ascii="Courier New" w:eastAsia="LiberationSerif" w:hAnsi="Courier New" w:cs="LiberationSerif"/>
          <w:b/>
          <w:bCs/>
        </w:rPr>
        <w:t>” con el nombre, apellido y dirección del actor; que el servicio consistía en una plataforma que ofrecía herramientas digitales tendientes a facilitar las gestiones realizados por pequeñas y medianas empresas; que en febrero de 2020 recibió un desconocimiento de parte del actor y procedió a dar de baja el servicio y a reajustar la deuda a pesos cero ($0), lo que comunicó al reclamante mediante pieza postal. Negó que el actor resultare un consumidor o que se entablara una relación de consumo, en los términos de los arts. 1 y 3 LDC, siendo que desconoció la contratación del servicio y tampoco lo utilizó. También negó haber incurrido en error alguno en registrar sus datos, ya que éstos fueron los suministrados al dar de alta el servicio, aun cuando no se sepa por quién. Apuntó la demandada que no cabía presumir que los datos fueran falsos o robados y destacó que el actor nunca fue informado a Veraz, donde figuraba en situación crediticia 1.</w:t>
      </w:r>
    </w:p>
    <w:p w:rsidR="00B5582F" w:rsidRDefault="00C82583">
      <w:pPr>
        <w:pStyle w:val="Standard"/>
        <w:spacing w:line="360" w:lineRule="auto"/>
        <w:jc w:val="both"/>
        <w:rPr>
          <w:rFonts w:ascii="Courier New" w:hAnsi="Courier New"/>
          <w:b/>
          <w:bCs/>
        </w:rPr>
      </w:pPr>
      <w:r>
        <w:rPr>
          <w:rFonts w:ascii="Courier New" w:hAnsi="Courier New"/>
          <w:b/>
          <w:bCs/>
        </w:rPr>
        <w:tab/>
        <w:t xml:space="preserve">Así trabada la </w:t>
      </w:r>
      <w:proofErr w:type="spellStart"/>
      <w:r>
        <w:rPr>
          <w:rFonts w:ascii="Courier New" w:hAnsi="Courier New"/>
          <w:b/>
          <w:bCs/>
        </w:rPr>
        <w:t>litis</w:t>
      </w:r>
      <w:proofErr w:type="spellEnd"/>
      <w:r>
        <w:rPr>
          <w:rFonts w:ascii="Courier New" w:hAnsi="Courier New"/>
          <w:b/>
          <w:bCs/>
        </w:rPr>
        <w:t xml:space="preserve">, juzgó el </w:t>
      </w:r>
      <w:proofErr w:type="spellStart"/>
      <w:r>
        <w:rPr>
          <w:rFonts w:ascii="Courier New" w:hAnsi="Courier New"/>
          <w:b/>
          <w:bCs/>
        </w:rPr>
        <w:t>sentenciante</w:t>
      </w:r>
      <w:proofErr w:type="spellEnd"/>
      <w:r>
        <w:rPr>
          <w:rFonts w:ascii="Courier New" w:hAnsi="Courier New"/>
          <w:b/>
          <w:bCs/>
        </w:rPr>
        <w:t xml:space="preserve"> que la Ley de Defensa del Consumidor resultaba el marco normativo aplicable al caso, puesto que se entreveía una anómala relación de consumo entablada entre las partes. Analizó que s</w:t>
      </w:r>
      <w:r>
        <w:rPr>
          <w:rFonts w:ascii="Courier New" w:hAnsi="Courier New"/>
          <w:b/>
          <w:bCs/>
          <w:color w:val="000000"/>
        </w:rPr>
        <w:t>i la ley considera consumidor a la persona física o jurídica que adquiere o utiliza, en forma gratuita u onerosa, bienes o servicios como destinatario final, en beneficio propio o de su grupo familiar o social, y equipara al consumidor a quien, sin ser parte de una relación de consumo como consecuencia o en ocasión de ella, adquiere o utiliza bienes o servicios, en forma gratuita u onerosa, como destinatario final, en beneficio propio o de su grupo familiar o social (art. 1, Ley 24.240), entonces también merece ser considerado como tal, quien no adquiere producto o servicio alguno sino que le es asignado a la fuerza o cuando sin siquiera contar con una atribución efectiva de aquellos, es considerado deudor de los mismos.</w:t>
      </w:r>
    </w:p>
    <w:p w:rsidR="00B5582F" w:rsidRDefault="00C82583">
      <w:pPr>
        <w:pStyle w:val="Textbodyuser"/>
        <w:spacing w:after="0"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Puntualizó que surgía de las constancias de autos y de las posiciones de las partes que la demandada facturó entre enero de 2019 y agosto de 2020 el servicio de “</w:t>
      </w:r>
      <w:proofErr w:type="spellStart"/>
      <w:r>
        <w:rPr>
          <w:rFonts w:ascii="Courier New" w:eastAsia="LiberationSerif" w:hAnsi="Courier New" w:cs="LiberationSerif"/>
          <w:b/>
          <w:bCs/>
          <w:color w:val="000000"/>
        </w:rPr>
        <w:t>Aplicateca</w:t>
      </w:r>
      <w:proofErr w:type="spellEnd"/>
      <w:r>
        <w:rPr>
          <w:rFonts w:ascii="Courier New" w:eastAsia="LiberationSerif" w:hAnsi="Courier New" w:cs="LiberationSerif"/>
          <w:b/>
          <w:bCs/>
          <w:color w:val="000000"/>
        </w:rPr>
        <w:t>” al actor; que éste desconoció haberlo contratado mediante carta documento fechada el 07.02.2020; que la demandada no acreditó la efectiva contratación del servicio por el actor, siendo que recaía sobre su parte la carga de la prueba de la autenticidad del consentimiento del demandante para considerar existente el contrato electrónico esgrimido (art. 5 Ley 25.506 y art. 53, tercer párrafo, Ley 24.240); que dijo haber dado de baja el servicio y reajustado la deuda a pesos cero ($0) luego de recibida la misiva del actor, lo que permitía colegir la inexistencia de relación contractual que pudiese ser fuente de las obligaciones que motivaron se endilgara a éste la calidad de “deudor moroso”.</w:t>
      </w:r>
    </w:p>
    <w:p w:rsidR="00B5582F" w:rsidRDefault="00C82583">
      <w:pPr>
        <w:pStyle w:val="Standard"/>
        <w:spacing w:line="360" w:lineRule="auto"/>
        <w:jc w:val="both"/>
        <w:rPr>
          <w:rFonts w:ascii="Courier New" w:hAnsi="Courier New"/>
          <w:b/>
          <w:bCs/>
        </w:rPr>
      </w:pPr>
      <w:r>
        <w:rPr>
          <w:rFonts w:ascii="Courier New" w:eastAsia="LiberationSerif" w:hAnsi="Courier New" w:cs="LiberationSerif"/>
          <w:b/>
          <w:bCs/>
        </w:rPr>
        <w:tab/>
        <w:t xml:space="preserve">En consecuencia, atribuyó responsabilidad extracontractual a la demandada por transgredir el principio </w:t>
      </w:r>
      <w:proofErr w:type="spellStart"/>
      <w:r>
        <w:rPr>
          <w:rFonts w:ascii="Courier New" w:eastAsia="LiberationSerif" w:hAnsi="Courier New" w:cs="LiberationSerif"/>
          <w:b/>
          <w:bCs/>
          <w:i/>
          <w:iCs/>
        </w:rPr>
        <w:t>alterum</w:t>
      </w:r>
      <w:proofErr w:type="spellEnd"/>
      <w:r>
        <w:rPr>
          <w:rFonts w:ascii="Courier New" w:eastAsia="LiberationSerif" w:hAnsi="Courier New" w:cs="LiberationSerif"/>
          <w:b/>
          <w:bCs/>
          <w:i/>
          <w:iCs/>
        </w:rPr>
        <w:t xml:space="preserve"> non </w:t>
      </w:r>
      <w:proofErr w:type="spellStart"/>
      <w:r>
        <w:rPr>
          <w:rFonts w:ascii="Courier New" w:eastAsia="LiberationSerif" w:hAnsi="Courier New" w:cs="LiberationSerif"/>
          <w:b/>
          <w:bCs/>
          <w:i/>
          <w:iCs/>
        </w:rPr>
        <w:t>laedere</w:t>
      </w:r>
      <w:proofErr w:type="spellEnd"/>
      <w:r>
        <w:rPr>
          <w:rFonts w:ascii="Courier New" w:eastAsia="LiberationSerif" w:hAnsi="Courier New" w:cs="LiberationSerif"/>
          <w:b/>
          <w:bCs/>
          <w:i/>
          <w:iCs/>
        </w:rPr>
        <w:t xml:space="preserve"> o </w:t>
      </w:r>
      <w:proofErr w:type="spellStart"/>
      <w:r>
        <w:rPr>
          <w:rFonts w:ascii="Courier New" w:eastAsia="LiberationSerif" w:hAnsi="Courier New" w:cs="LiberationSerif"/>
          <w:b/>
          <w:bCs/>
          <w:i/>
          <w:iCs/>
        </w:rPr>
        <w:t>neminem</w:t>
      </w:r>
      <w:proofErr w:type="spellEnd"/>
      <w:r>
        <w:rPr>
          <w:rFonts w:ascii="Courier New" w:eastAsia="LiberationSerif" w:hAnsi="Courier New" w:cs="LiberationSerif"/>
          <w:b/>
          <w:bCs/>
          <w:i/>
          <w:iCs/>
        </w:rPr>
        <w:t xml:space="preserve"> </w:t>
      </w:r>
      <w:proofErr w:type="spellStart"/>
      <w:r>
        <w:rPr>
          <w:rFonts w:ascii="Courier New" w:eastAsia="LiberationSerif" w:hAnsi="Courier New" w:cs="LiberationSerif"/>
          <w:b/>
          <w:bCs/>
          <w:i/>
          <w:iCs/>
        </w:rPr>
        <w:t>laedere</w:t>
      </w:r>
      <w:proofErr w:type="spellEnd"/>
      <w:r>
        <w:rPr>
          <w:rFonts w:ascii="Courier New" w:eastAsia="LiberationSerif" w:hAnsi="Courier New" w:cs="LiberationSerif"/>
          <w:b/>
          <w:bCs/>
        </w:rPr>
        <w:t xml:space="preserve"> (art. 19 Constitución Nacional y art. 1.710 CCCN), fruto de la violación del art. 4 de la Ley 25.326, que exige proveer y recoger datos exactos y actualizados de las personas, lo que irrogó un perjuicio moral concreto al actor.</w:t>
      </w:r>
    </w:p>
    <w:p w:rsidR="00B5582F" w:rsidRDefault="00C82583">
      <w:pPr>
        <w:pStyle w:val="Standard"/>
        <w:spacing w:line="360" w:lineRule="auto"/>
        <w:jc w:val="both"/>
        <w:rPr>
          <w:rFonts w:ascii="Courier New" w:hAnsi="Courier New"/>
          <w:b/>
          <w:bCs/>
        </w:rPr>
      </w:pPr>
      <w:r>
        <w:rPr>
          <w:rFonts w:ascii="Courier New" w:eastAsia="LiberationSerif" w:hAnsi="Courier New" w:cs="LiberationSerif"/>
          <w:b/>
          <w:bCs/>
        </w:rPr>
        <w:tab/>
        <w:t xml:space="preserve">Admitió el daño </w:t>
      </w:r>
      <w:proofErr w:type="spellStart"/>
      <w:r>
        <w:rPr>
          <w:rFonts w:ascii="Courier New" w:eastAsia="LiberationSerif" w:hAnsi="Courier New" w:cs="LiberationSerif"/>
          <w:b/>
          <w:bCs/>
        </w:rPr>
        <w:t>extrapatrimonial</w:t>
      </w:r>
      <w:proofErr w:type="spellEnd"/>
      <w:r>
        <w:rPr>
          <w:rFonts w:ascii="Courier New" w:eastAsia="LiberationSerif" w:hAnsi="Courier New" w:cs="LiberationSerif"/>
          <w:b/>
          <w:bCs/>
        </w:rPr>
        <w:t xml:space="preserve"> reclamado, el que infirió a partir de las siguientes circunstancias: </w:t>
      </w:r>
      <w:r>
        <w:rPr>
          <w:rFonts w:ascii="Courier New" w:hAnsi="Courier New"/>
          <w:b/>
          <w:bCs/>
          <w:color w:val="000000"/>
        </w:rPr>
        <w:t>i) el demandado atribuyó al actor haber contratado el servicio de “</w:t>
      </w:r>
      <w:proofErr w:type="spellStart"/>
      <w:r>
        <w:rPr>
          <w:rFonts w:ascii="Courier New" w:hAnsi="Courier New"/>
          <w:b/>
          <w:bCs/>
          <w:color w:val="000000"/>
        </w:rPr>
        <w:t>Aplicateca</w:t>
      </w:r>
      <w:proofErr w:type="spellEnd"/>
      <w:r>
        <w:rPr>
          <w:rFonts w:ascii="Courier New" w:hAnsi="Courier New"/>
          <w:b/>
          <w:bCs/>
          <w:color w:val="000000"/>
        </w:rPr>
        <w:t xml:space="preserve">” en fecha 31.10.2018 y, tras facturarlo a partir de allí, recién el 17.03.2020 habría comunicado la baja del mismo y el ajuste a saldo cero (0) de la deuda; ii) no obstante ello, durante abril, mayo, junio y julio de 2020 siguió remitiendo al actor facturas y resúmenes de deuda por dicho servicio, lo cual contradice la afirmada cancelación que habría tenido lugar en marzo del mismo año; iii) en noviembre de 2020, el actor recibió una intimación de pago de esa presunta deuda que le habría remitido la empresa de gestión de cobranzas B.M.L. </w:t>
      </w:r>
      <w:proofErr w:type="spellStart"/>
      <w:r>
        <w:rPr>
          <w:rFonts w:ascii="Courier New" w:hAnsi="Courier New"/>
          <w:b/>
          <w:bCs/>
          <w:color w:val="000000"/>
        </w:rPr>
        <w:t>Collection</w:t>
      </w:r>
      <w:proofErr w:type="spellEnd"/>
      <w:r>
        <w:rPr>
          <w:rFonts w:ascii="Courier New" w:hAnsi="Courier New"/>
          <w:b/>
          <w:bCs/>
          <w:color w:val="000000"/>
        </w:rPr>
        <w:t xml:space="preserve"> </w:t>
      </w:r>
      <w:proofErr w:type="spellStart"/>
      <w:r>
        <w:rPr>
          <w:rFonts w:ascii="Courier New" w:hAnsi="Courier New"/>
          <w:b/>
          <w:bCs/>
          <w:color w:val="000000"/>
        </w:rPr>
        <w:t>Services</w:t>
      </w:r>
      <w:proofErr w:type="spellEnd"/>
      <w:r>
        <w:rPr>
          <w:rFonts w:ascii="Courier New" w:hAnsi="Courier New"/>
          <w:b/>
          <w:bCs/>
          <w:color w:val="000000"/>
        </w:rPr>
        <w:t xml:space="preserve"> S.A., a la cual Telefónica de Argentina S.A. encomendó esa tarea; iv) aquélla reconoció que la demandada le derivó en dos oportunidades la gestión de cobranza al actor por la deuda en cuestión, la primera del 12.11.2020 al 10.02.2021, y la segunda del 12.02.2021 al 13.05.2021 (vid. informe de f. 169), ambas fechas posteriores a la presunta baja del servicio (febrero de 2020), tras admitir tácitamente la inexistencia del contrato y de la deuda; v) </w:t>
      </w:r>
      <w:proofErr w:type="spellStart"/>
      <w:r>
        <w:rPr>
          <w:rFonts w:ascii="Courier New" w:hAnsi="Courier New"/>
          <w:b/>
          <w:bCs/>
          <w:color w:val="000000"/>
        </w:rPr>
        <w:t>Equifax</w:t>
      </w:r>
      <w:proofErr w:type="spellEnd"/>
      <w:r>
        <w:rPr>
          <w:rFonts w:ascii="Courier New" w:hAnsi="Courier New"/>
          <w:b/>
          <w:bCs/>
          <w:color w:val="000000"/>
        </w:rPr>
        <w:t xml:space="preserve"> Argentina S.A. (ex Organización Veraz S.A.) expuso que Telefónica de Argentina S.A. informó deudas del actor en fechas 08.04.2019 y 12.07.2021 (f. 232), correspondientes a atrasos en el pago de facturas por el servicio impugnado de “</w:t>
      </w:r>
      <w:proofErr w:type="spellStart"/>
      <w:r>
        <w:rPr>
          <w:rFonts w:ascii="Courier New" w:hAnsi="Courier New"/>
          <w:b/>
          <w:bCs/>
          <w:color w:val="000000"/>
        </w:rPr>
        <w:t>Aplicateca</w:t>
      </w:r>
      <w:proofErr w:type="spellEnd"/>
      <w:r>
        <w:rPr>
          <w:rFonts w:ascii="Courier New" w:hAnsi="Courier New"/>
          <w:b/>
          <w:bCs/>
          <w:color w:val="000000"/>
        </w:rPr>
        <w:t>”, aunque indicó que fueron incorporados en la base cerrada denominada “</w:t>
      </w:r>
      <w:proofErr w:type="spellStart"/>
      <w:r>
        <w:rPr>
          <w:rFonts w:ascii="Courier New" w:hAnsi="Courier New"/>
          <w:b/>
          <w:bCs/>
          <w:color w:val="000000"/>
        </w:rPr>
        <w:t>Telco</w:t>
      </w:r>
      <w:proofErr w:type="spellEnd"/>
      <w:r>
        <w:rPr>
          <w:rFonts w:ascii="Courier New" w:hAnsi="Courier New"/>
          <w:b/>
          <w:bCs/>
          <w:color w:val="000000"/>
        </w:rPr>
        <w:t xml:space="preserve"> Bureau”, en el marco de un contrato de procesamiento de información que Telefónica de Argentina S.A. habría suscripto con </w:t>
      </w:r>
      <w:proofErr w:type="spellStart"/>
      <w:r>
        <w:rPr>
          <w:rFonts w:ascii="Courier New" w:hAnsi="Courier New"/>
          <w:b/>
          <w:bCs/>
          <w:color w:val="000000"/>
        </w:rPr>
        <w:t>Equifax</w:t>
      </w:r>
      <w:proofErr w:type="spellEnd"/>
      <w:r>
        <w:rPr>
          <w:rFonts w:ascii="Courier New" w:hAnsi="Courier New"/>
          <w:b/>
          <w:bCs/>
          <w:color w:val="000000"/>
        </w:rPr>
        <w:t xml:space="preserve"> Argentina S.A., en los términos del artículo 25 de la Ley 25.326.</w:t>
      </w:r>
    </w:p>
    <w:p w:rsidR="00B5582F" w:rsidRDefault="00C82583">
      <w:pPr>
        <w:pStyle w:val="Standard"/>
        <w:spacing w:line="360" w:lineRule="auto"/>
        <w:jc w:val="both"/>
        <w:rPr>
          <w:rFonts w:ascii="Courier New" w:hAnsi="Courier New"/>
          <w:b/>
          <w:bCs/>
        </w:rPr>
      </w:pPr>
      <w:r>
        <w:rPr>
          <w:rFonts w:ascii="Courier New" w:hAnsi="Courier New"/>
          <w:b/>
          <w:bCs/>
          <w:color w:val="000000"/>
        </w:rPr>
        <w:tab/>
        <w:t>Puntualizó el magistrado que la firma oficiada aclaró que “</w:t>
      </w:r>
      <w:proofErr w:type="spellStart"/>
      <w:r>
        <w:rPr>
          <w:rFonts w:ascii="Courier New" w:hAnsi="Courier New"/>
          <w:b/>
          <w:bCs/>
          <w:color w:val="000000"/>
        </w:rPr>
        <w:t>Telco</w:t>
      </w:r>
      <w:proofErr w:type="spellEnd"/>
      <w:r>
        <w:rPr>
          <w:rFonts w:ascii="Courier New" w:hAnsi="Courier New"/>
          <w:b/>
          <w:bCs/>
          <w:color w:val="000000"/>
        </w:rPr>
        <w:t xml:space="preserve"> Bureau” era una base de datos distinta, separada e independiente de la base comercial y crediticia administrada por </w:t>
      </w:r>
      <w:proofErr w:type="spellStart"/>
      <w:r>
        <w:rPr>
          <w:rFonts w:ascii="Courier New" w:hAnsi="Courier New"/>
          <w:b/>
          <w:bCs/>
          <w:color w:val="000000"/>
        </w:rPr>
        <w:t>Equifax</w:t>
      </w:r>
      <w:proofErr w:type="spellEnd"/>
      <w:r>
        <w:rPr>
          <w:rFonts w:ascii="Courier New" w:hAnsi="Courier New"/>
          <w:b/>
          <w:bCs/>
          <w:color w:val="000000"/>
        </w:rPr>
        <w:t xml:space="preserve"> Argentina S.A., pero juzgó irrelevante esa supuesta separación de bases de datos o el hecho de que sea de estricto uso interno de empresas telefónicas (circunstancia no demostrada), puesto que igualmente el actor apareció como deudor en el informe Veraz emitido el 03.03.2020, donde se expresaba: </w:t>
      </w:r>
      <w:r>
        <w:rPr>
          <w:rFonts w:ascii="Courier New" w:hAnsi="Courier New"/>
          <w:b/>
          <w:bCs/>
          <w:i/>
          <w:iCs/>
          <w:color w:val="000000"/>
        </w:rPr>
        <w:t xml:space="preserve">“nuestro adherente Telefónica de Argentina S.A. informa atraso en el pago del servicio de telefonía (esta información se excluirá una vez cancelado el atraso)” </w:t>
      </w:r>
      <w:r>
        <w:rPr>
          <w:rFonts w:ascii="Courier New" w:hAnsi="Courier New"/>
          <w:b/>
          <w:bCs/>
          <w:color w:val="000000"/>
        </w:rPr>
        <w:t>(fs. 41/42).</w:t>
      </w:r>
    </w:p>
    <w:p w:rsidR="00B5582F" w:rsidRDefault="00C82583">
      <w:pPr>
        <w:pStyle w:val="Standard"/>
        <w:spacing w:line="360" w:lineRule="auto"/>
        <w:jc w:val="both"/>
        <w:rPr>
          <w:rFonts w:ascii="Courier New" w:hAnsi="Courier New"/>
          <w:b/>
          <w:bCs/>
        </w:rPr>
      </w:pPr>
      <w:r>
        <w:rPr>
          <w:rFonts w:ascii="Courier New" w:hAnsi="Courier New"/>
          <w:b/>
          <w:bCs/>
          <w:color w:val="000000"/>
        </w:rPr>
        <w:tab/>
        <w:t xml:space="preserve">En definitiva, valoró que se trató de una errónea  información crediticia perjudicial al actor, que perduró un tiempo considerable, dado que recién habría cesado el 15.09.2021 (vid. fs. 232 vta.), oportunidad en la que la demandada ingresó la regularización y se suprimió definitivamente de la base de datos </w:t>
      </w:r>
      <w:proofErr w:type="spellStart"/>
      <w:r>
        <w:rPr>
          <w:rFonts w:ascii="Courier New" w:hAnsi="Courier New"/>
          <w:b/>
          <w:bCs/>
          <w:color w:val="000000"/>
        </w:rPr>
        <w:t>Telco</w:t>
      </w:r>
      <w:proofErr w:type="spellEnd"/>
      <w:r>
        <w:rPr>
          <w:rFonts w:ascii="Courier New" w:hAnsi="Courier New"/>
          <w:b/>
          <w:bCs/>
          <w:color w:val="000000"/>
        </w:rPr>
        <w:t xml:space="preserve"> Bureau.</w:t>
      </w:r>
    </w:p>
    <w:p w:rsidR="00B5582F" w:rsidRDefault="00C82583">
      <w:pPr>
        <w:pStyle w:val="Standard"/>
        <w:spacing w:line="360" w:lineRule="auto"/>
        <w:jc w:val="both"/>
        <w:rPr>
          <w:rFonts w:ascii="Courier New" w:hAnsi="Courier New"/>
          <w:b/>
          <w:bCs/>
        </w:rPr>
      </w:pPr>
      <w:r>
        <w:rPr>
          <w:rFonts w:ascii="Courier New" w:hAnsi="Courier New"/>
          <w:b/>
          <w:bCs/>
          <w:color w:val="000000"/>
        </w:rPr>
        <w:tab/>
        <w:t xml:space="preserve">Ponderó también que surgía a f. 234 que firmas como </w:t>
      </w:r>
      <w:proofErr w:type="spellStart"/>
      <w:r>
        <w:rPr>
          <w:rFonts w:ascii="Courier New" w:hAnsi="Courier New"/>
          <w:b/>
          <w:bCs/>
          <w:color w:val="000000"/>
        </w:rPr>
        <w:t>Giorgi</w:t>
      </w:r>
      <w:proofErr w:type="spellEnd"/>
      <w:r>
        <w:rPr>
          <w:rFonts w:ascii="Courier New" w:hAnsi="Courier New"/>
          <w:b/>
          <w:bCs/>
          <w:color w:val="000000"/>
        </w:rPr>
        <w:t xml:space="preserve"> Automotores S.A., ADT Security </w:t>
      </w:r>
      <w:proofErr w:type="spellStart"/>
      <w:r>
        <w:rPr>
          <w:rFonts w:ascii="Courier New" w:hAnsi="Courier New"/>
          <w:b/>
          <w:bCs/>
          <w:color w:val="000000"/>
        </w:rPr>
        <w:t>Services</w:t>
      </w:r>
      <w:proofErr w:type="spellEnd"/>
      <w:r>
        <w:rPr>
          <w:rFonts w:ascii="Courier New" w:hAnsi="Courier New"/>
          <w:b/>
          <w:bCs/>
          <w:color w:val="000000"/>
        </w:rPr>
        <w:t>, Banco Santander Río S.A., ICBC S.A. y Banco de la Nación Argentina habían formulado consultas a Veraz sobre el actor, circunstancias que se han entendido indiciarias del grado de propagación que pudo razonablemente tener la publicación de información desprestigiante y de su consecuente impacto aflictivo sobre el perjudicado. En base a todo ello, e</w:t>
      </w:r>
      <w:r>
        <w:rPr>
          <w:rFonts w:ascii="Courier New" w:eastAsia="LiberationSerif" w:hAnsi="Courier New" w:cs="LiberationSerif"/>
          <w:b/>
          <w:bCs/>
          <w:color w:val="000000"/>
        </w:rPr>
        <w:t>stimó el rubro en la suma de pesos ciento ochenta mil ($180.000.-).</w:t>
      </w:r>
    </w:p>
    <w:p w:rsidR="00B5582F" w:rsidRDefault="00C82583">
      <w:pPr>
        <w:pStyle w:val="Standard"/>
        <w:spacing w:line="360" w:lineRule="auto"/>
        <w:jc w:val="both"/>
        <w:rPr>
          <w:rFonts w:ascii="Courier New" w:hAnsi="Courier New"/>
          <w:b/>
          <w:bCs/>
        </w:rPr>
      </w:pPr>
      <w:r>
        <w:rPr>
          <w:rFonts w:ascii="Courier New" w:eastAsia="LiberationSerif" w:hAnsi="Courier New" w:cs="LiberationSerif"/>
          <w:b/>
          <w:bCs/>
        </w:rPr>
        <w:tab/>
        <w:t xml:space="preserve">También admitió el daño punitivo </w:t>
      </w:r>
      <w:r>
        <w:rPr>
          <w:rFonts w:ascii="Courier New" w:eastAsia="LiberationSerif" w:hAnsi="Courier New" w:cs="LiberationSerif"/>
          <w:b/>
          <w:bCs/>
          <w:color w:val="000000"/>
        </w:rPr>
        <w:t>en la suma de pesos ciento ochenta mil ($180.000.-)</w:t>
      </w:r>
      <w:r>
        <w:rPr>
          <w:rFonts w:ascii="Courier New" w:eastAsia="LiberationSerif" w:hAnsi="Courier New" w:cs="LiberationSerif"/>
          <w:b/>
          <w:bCs/>
        </w:rPr>
        <w:t xml:space="preserve">, en el entendimiento de que el caso exhibía ribetes de </w:t>
      </w:r>
      <w:r>
        <w:rPr>
          <w:rFonts w:ascii="Courier New" w:hAnsi="Courier New"/>
          <w:b/>
          <w:bCs/>
          <w:color w:val="000000"/>
        </w:rPr>
        <w:t>desaprensión e indiferencia graves por parte de la demandada, pues informó al actor como deudor moroso en dos oportunidades, incluso en julio de 2021 –ya iniciados los presentes– pese a que en marzo de 2020 habría ajustado a cero (0) la deuda y dado de baja el servicio. Agregó que l</w:t>
      </w:r>
      <w:r>
        <w:rPr>
          <w:rFonts w:ascii="Courier New" w:eastAsia="LiberationSerif" w:hAnsi="Courier New" w:cs="LiberationSerif"/>
          <w:b/>
          <w:bCs/>
          <w:color w:val="000000"/>
        </w:rPr>
        <w:t xml:space="preserve">a indiferencia y reticencia de la demandada en probar el contrato electrónico invocado y en acreditar que en marzo de 2020 anoticiaron al deudor que la situación se hallaba regularizada; así como la intercadencia demostrada al negar primero un vínculo comercial con B.M.L. </w:t>
      </w:r>
      <w:proofErr w:type="spellStart"/>
      <w:r>
        <w:rPr>
          <w:rFonts w:ascii="Courier New" w:eastAsia="LiberationSerif" w:hAnsi="Courier New" w:cs="LiberationSerif"/>
          <w:b/>
          <w:bCs/>
          <w:color w:val="000000"/>
        </w:rPr>
        <w:t>Collection</w:t>
      </w:r>
      <w:proofErr w:type="spellEnd"/>
      <w:r>
        <w:rPr>
          <w:rFonts w:ascii="Courier New" w:eastAsia="LiberationSerif" w:hAnsi="Courier New" w:cs="LiberationSerif"/>
          <w:b/>
          <w:bCs/>
          <w:color w:val="000000"/>
        </w:rPr>
        <w:t xml:space="preserve"> </w:t>
      </w:r>
      <w:proofErr w:type="spellStart"/>
      <w:r>
        <w:rPr>
          <w:rFonts w:ascii="Courier New" w:eastAsia="LiberationSerif" w:hAnsi="Courier New" w:cs="LiberationSerif"/>
          <w:b/>
          <w:bCs/>
          <w:color w:val="000000"/>
        </w:rPr>
        <w:t>Services</w:t>
      </w:r>
      <w:proofErr w:type="spellEnd"/>
      <w:r>
        <w:rPr>
          <w:rFonts w:ascii="Courier New" w:eastAsia="LiberationSerif" w:hAnsi="Courier New" w:cs="LiberationSerif"/>
          <w:b/>
          <w:bCs/>
          <w:color w:val="000000"/>
        </w:rPr>
        <w:t xml:space="preserve"> S.A. (escrito cargo Nº 11754/2021) y reconocer después en la audiencia de absolución de posiciones el vínculo (respuesta a la posición primera del pliego de f. 130 vta.), trasuntaban también mala fe procesal y violación al deber de colaboración del art. 53 LDC.</w:t>
      </w:r>
    </w:p>
    <w:p w:rsidR="00B5582F" w:rsidRDefault="00C82583">
      <w:pPr>
        <w:pStyle w:val="Standard"/>
        <w:autoSpaceDE w:val="0"/>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Mandó aplicar intereses sobre el capital de la condena conforme una tasa pura del 8% anual desde la fecha de la primera impugnación y hasta la fecha de la sentencia; y a partir de allí, conforme la tasa activa para préstamos personales de libre destino del Banco de la Nación Argentina, hasta el efectivo pago.</w:t>
      </w:r>
    </w:p>
    <w:p w:rsidR="00B5582F" w:rsidRDefault="00C82583">
      <w:pPr>
        <w:pStyle w:val="Textbodyuser"/>
        <w:autoSpaceDE w:val="0"/>
        <w:spacing w:after="0"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 xml:space="preserve">Dispuso la aplicación oficiosa del art. 770 </w:t>
      </w:r>
      <w:proofErr w:type="gramStart"/>
      <w:r>
        <w:rPr>
          <w:rFonts w:ascii="Courier New" w:eastAsia="LiberationSerif" w:hAnsi="Courier New" w:cs="LiberationSerif"/>
          <w:b/>
          <w:bCs/>
          <w:color w:val="000000"/>
        </w:rPr>
        <w:t>inc.</w:t>
      </w:r>
      <w:proofErr w:type="gramEnd"/>
      <w:r>
        <w:rPr>
          <w:rFonts w:ascii="Courier New" w:eastAsia="LiberationSerif" w:hAnsi="Courier New" w:cs="LiberationSerif"/>
          <w:b/>
          <w:bCs/>
          <w:color w:val="000000"/>
        </w:rPr>
        <w:t xml:space="preserve"> b) del Código Civil y Comercial, que prevé que se adeudan “intereses de los intereses” cuando “la obligación se demande judicialmente; en este caso, la acumulación opera desde la fecha de la notificación de la demanda”.</w:t>
      </w:r>
    </w:p>
    <w:p w:rsidR="00B5582F" w:rsidRDefault="00C82583">
      <w:pPr>
        <w:pStyle w:val="Standard"/>
        <w:autoSpaceDE w:val="0"/>
        <w:spacing w:line="360" w:lineRule="auto"/>
        <w:jc w:val="both"/>
        <w:rPr>
          <w:rFonts w:ascii="Courier New" w:hAnsi="Courier New"/>
          <w:b/>
          <w:bCs/>
        </w:rPr>
      </w:pPr>
      <w:r>
        <w:rPr>
          <w:rFonts w:ascii="Courier New" w:eastAsia="LiberationSerif" w:hAnsi="Courier New" w:cs="LiberationSerif"/>
          <w:b/>
          <w:bCs/>
        </w:rPr>
        <w:tab/>
      </w:r>
      <w:r>
        <w:rPr>
          <w:rFonts w:ascii="Courier New" w:eastAsia="LiberationSerif" w:hAnsi="Courier New" w:cs="LiberationSerif"/>
          <w:b/>
          <w:bCs/>
          <w:u w:val="single"/>
        </w:rPr>
        <w:t>2. El recurso de apelación.</w:t>
      </w:r>
    </w:p>
    <w:p w:rsidR="00B5582F" w:rsidRDefault="00C82583">
      <w:pPr>
        <w:pStyle w:val="Standard"/>
        <w:spacing w:line="360" w:lineRule="auto"/>
        <w:jc w:val="both"/>
        <w:rPr>
          <w:rFonts w:ascii="Courier New" w:hAnsi="Courier New"/>
          <w:b/>
          <w:bCs/>
        </w:rPr>
      </w:pPr>
      <w:r>
        <w:rPr>
          <w:rFonts w:ascii="Courier New" w:eastAsia="LiberationSerif" w:hAnsi="Courier New" w:cs="LiberationSerif"/>
          <w:b/>
          <w:bCs/>
        </w:rPr>
        <w:tab/>
      </w:r>
      <w:r>
        <w:rPr>
          <w:rFonts w:ascii="Courier New" w:hAnsi="Courier New"/>
          <w:b/>
          <w:bCs/>
        </w:rPr>
        <w:t>Contra la decisión de primera instancia la demandada interpuso recurso de apelación a foja 294, el que fue concedido a foja 296. Radicada la causa en esta Sala, expresó sus agravios a fojas 346/362, los que fueron contestados a fojas 365/370 por la contraria, oponiéndose. Contestada la vista respectivo por el Fiscal de Cámaras (fs. 373/375) y consentido el llamamiento de autos (fs. 299, 300 y 302), quedó la cuestión en estado de resolver.</w:t>
      </w:r>
    </w:p>
    <w:p w:rsidR="00B5582F" w:rsidRDefault="00C82583">
      <w:pPr>
        <w:pStyle w:val="Standard"/>
        <w:spacing w:line="360" w:lineRule="auto"/>
        <w:jc w:val="both"/>
        <w:rPr>
          <w:rFonts w:ascii="Courier New" w:hAnsi="Courier New"/>
          <w:b/>
          <w:bCs/>
        </w:rPr>
      </w:pPr>
      <w:r>
        <w:rPr>
          <w:rFonts w:ascii="Courier New" w:hAnsi="Courier New"/>
          <w:b/>
          <w:bCs/>
        </w:rPr>
        <w:tab/>
        <w:t xml:space="preserve">2.1. En primer término, agravia al recurrente el fallo en cuanto afirmó que surgiría de la traba de la </w:t>
      </w:r>
      <w:proofErr w:type="spellStart"/>
      <w:r>
        <w:rPr>
          <w:rFonts w:ascii="Courier New" w:hAnsi="Courier New"/>
          <w:b/>
          <w:bCs/>
        </w:rPr>
        <w:t>litis</w:t>
      </w:r>
      <w:proofErr w:type="spellEnd"/>
      <w:r>
        <w:rPr>
          <w:rFonts w:ascii="Courier New" w:hAnsi="Courier New"/>
          <w:b/>
          <w:bCs/>
        </w:rPr>
        <w:t xml:space="preserve"> que el actor fue sindicado como deudor moroso de servicios no adquiridos ni utilizados y así informado a la base de información crediticia de Veraz. Niega que tal hecho surja de los términos en que ha quedado emplazada la cuestión litigiosa, siendo que fue expresamente negado por su parte al contestar la demanda y se confirmó mediante informe de Veraz de foja 89 y prueba informativa rendida por </w:t>
      </w:r>
      <w:proofErr w:type="spellStart"/>
      <w:r>
        <w:rPr>
          <w:rFonts w:ascii="Courier New" w:hAnsi="Courier New"/>
          <w:b/>
          <w:bCs/>
        </w:rPr>
        <w:t>Equifax</w:t>
      </w:r>
      <w:proofErr w:type="spellEnd"/>
      <w:r>
        <w:rPr>
          <w:rFonts w:ascii="Courier New" w:hAnsi="Courier New"/>
          <w:b/>
          <w:bCs/>
        </w:rPr>
        <w:t xml:space="preserve"> S.A. a fojas 231/234, que Lebrero no fue informado por la demandada en la base de estado público Veraz y que su estado de situación ante el BCRA siempre fue normal.</w:t>
      </w:r>
    </w:p>
    <w:p w:rsidR="00B5582F" w:rsidRDefault="00C82583">
      <w:pPr>
        <w:pStyle w:val="Standard"/>
        <w:spacing w:line="360" w:lineRule="auto"/>
        <w:jc w:val="both"/>
        <w:rPr>
          <w:rFonts w:ascii="Courier New" w:hAnsi="Courier New"/>
          <w:b/>
          <w:bCs/>
        </w:rPr>
      </w:pPr>
      <w:r>
        <w:rPr>
          <w:rFonts w:ascii="Courier New" w:eastAsia="Times New Roman" w:hAnsi="Courier New" w:cs="Times New Roman"/>
          <w:b/>
          <w:bCs/>
          <w:color w:val="000000"/>
        </w:rPr>
        <w:tab/>
        <w:t xml:space="preserve">2.2. En segundo término, le agravia que el </w:t>
      </w:r>
      <w:proofErr w:type="spellStart"/>
      <w:r>
        <w:rPr>
          <w:rFonts w:ascii="Courier New" w:eastAsia="Times New Roman" w:hAnsi="Courier New" w:cs="Times New Roman"/>
          <w:b/>
          <w:bCs/>
          <w:color w:val="000000"/>
        </w:rPr>
        <w:t>sentenciante</w:t>
      </w:r>
      <w:proofErr w:type="spellEnd"/>
      <w:r>
        <w:rPr>
          <w:rFonts w:ascii="Courier New" w:eastAsia="Times New Roman" w:hAnsi="Courier New" w:cs="Times New Roman"/>
          <w:b/>
          <w:bCs/>
          <w:color w:val="000000"/>
        </w:rPr>
        <w:t xml:space="preserve"> juzgare aplicable al caso la Ley de Defensa del Consumidor, siendo que Lebrero </w:t>
      </w:r>
      <w:r>
        <w:rPr>
          <w:rFonts w:ascii="Courier New" w:eastAsia="Arial, Arial" w:hAnsi="Courier New" w:cs="Arial, Arial"/>
          <w:b/>
          <w:bCs/>
          <w:color w:val="000000"/>
        </w:rPr>
        <w:t>no contrató ni utilizó el servicio “</w:t>
      </w:r>
      <w:proofErr w:type="spellStart"/>
      <w:r>
        <w:rPr>
          <w:rFonts w:ascii="Courier New" w:eastAsia="Arial, Arial" w:hAnsi="Courier New" w:cs="Arial, Arial"/>
          <w:b/>
          <w:bCs/>
          <w:color w:val="000000"/>
        </w:rPr>
        <w:t>Aplicateca</w:t>
      </w:r>
      <w:proofErr w:type="spellEnd"/>
      <w:r>
        <w:rPr>
          <w:rFonts w:ascii="Courier New" w:eastAsia="Arial, Arial" w:hAnsi="Courier New" w:cs="Arial, Arial"/>
          <w:b/>
          <w:bCs/>
          <w:color w:val="000000"/>
        </w:rPr>
        <w:t xml:space="preserve">” de la demandada. Niega que el caso permita su encuadre en las previsiones de los artículos 1 y 3 de la LDC, siendo que el actor no adquirió, ni utilizó, de manera gratuita u onerosa, bienes o servicios como destinatario final. Tampoco lo hizo en beneficio propio o de su grupo familiar ni quedó equiparado a la figura de consumidor, en tanto no fue el caso de autos que sin ser parte de una relación de consumo, como consecuencia o en ocasión de ella, hubiera adquirido o utilizado bienes o servicios, de manera gratuita u onerosa, como destinatario final, en beneficio propio o de su grupo familiar. Cuestiona el tramo del fallo que dice: </w:t>
      </w:r>
      <w:r>
        <w:rPr>
          <w:rFonts w:ascii="Courier New" w:eastAsia="Verdana, Verdana" w:hAnsi="Courier New" w:cs="Verdana, Verdana"/>
          <w:b/>
          <w:bCs/>
          <w:i/>
          <w:iCs/>
          <w:color w:val="000000"/>
        </w:rPr>
        <w:t xml:space="preserve">“está claro que también merece ser considerado como tal, en cuanto a la tutela que brinda la LDC, quien no adquiere producto o servicio alguno sino que le es asignado “de </w:t>
      </w:r>
      <w:proofErr w:type="spellStart"/>
      <w:r>
        <w:rPr>
          <w:rFonts w:ascii="Courier New" w:eastAsia="Verdana, Verdana" w:hAnsi="Courier New" w:cs="Verdana, Verdana"/>
          <w:b/>
          <w:bCs/>
          <w:i/>
          <w:iCs/>
          <w:color w:val="000000"/>
        </w:rPr>
        <w:t>prepo</w:t>
      </w:r>
      <w:proofErr w:type="spellEnd"/>
      <w:r>
        <w:rPr>
          <w:rFonts w:ascii="Courier New" w:eastAsia="Verdana, Verdana" w:hAnsi="Courier New" w:cs="Verdana, Verdana"/>
          <w:b/>
          <w:bCs/>
          <w:i/>
          <w:iCs/>
          <w:color w:val="000000"/>
        </w:rPr>
        <w:t>”, de manera unilateral e inconsulta por un proveedor (sin haberlo aceptado), o lo que es peor, cuando sin siquiera contar con una atribución efectiva de aquellos, es considerado deudor de los mismos.”</w:t>
      </w:r>
      <w:r>
        <w:rPr>
          <w:rFonts w:ascii="Courier New" w:eastAsia="Verdana, Verdana" w:hAnsi="Courier New" w:cs="Verdana, Verdana"/>
          <w:b/>
          <w:bCs/>
          <w:color w:val="000000"/>
        </w:rPr>
        <w:t xml:space="preserve"> </w:t>
      </w:r>
      <w:r>
        <w:rPr>
          <w:rFonts w:ascii="Courier New" w:eastAsia="Times New Roman" w:hAnsi="Courier New" w:cs="Times New Roman"/>
          <w:b/>
          <w:bCs/>
          <w:color w:val="000000"/>
        </w:rPr>
        <w:t>Entiende que el magistrado realizó</w:t>
      </w:r>
      <w:r>
        <w:rPr>
          <w:rFonts w:ascii="Courier New" w:eastAsia="Arial, Arial" w:hAnsi="Courier New" w:cs="Arial, Arial"/>
          <w:b/>
          <w:bCs/>
          <w:color w:val="000000"/>
        </w:rPr>
        <w:t xml:space="preserve"> una interpretación más allá de lo que la ley establece, aplicando una norma en base a consideraciones subjetivas y merecimientos otorgados a una de las partes sin explicación suficiente. Le agravia el reproche formulado a su parte en cuanto habría asignado </w:t>
      </w:r>
      <w:r>
        <w:rPr>
          <w:rFonts w:ascii="Courier New" w:eastAsia="Arial, Arial" w:hAnsi="Courier New" w:cs="Arial, Arial"/>
          <w:b/>
          <w:bCs/>
          <w:i/>
          <w:iCs/>
          <w:color w:val="000000"/>
        </w:rPr>
        <w:t xml:space="preserve">“de </w:t>
      </w:r>
      <w:proofErr w:type="spellStart"/>
      <w:r>
        <w:rPr>
          <w:rFonts w:ascii="Courier New" w:eastAsia="Arial, Arial" w:hAnsi="Courier New" w:cs="Arial, Arial"/>
          <w:b/>
          <w:bCs/>
          <w:i/>
          <w:iCs/>
          <w:color w:val="000000"/>
        </w:rPr>
        <w:t>prepo</w:t>
      </w:r>
      <w:proofErr w:type="spellEnd"/>
      <w:r>
        <w:rPr>
          <w:rFonts w:ascii="Courier New" w:eastAsia="Arial, Arial" w:hAnsi="Courier New" w:cs="Arial, Arial"/>
          <w:b/>
          <w:bCs/>
          <w:i/>
          <w:iCs/>
          <w:color w:val="000000"/>
        </w:rPr>
        <w:t>”</w:t>
      </w:r>
      <w:r>
        <w:rPr>
          <w:rFonts w:ascii="Courier New" w:eastAsia="Arial, Arial" w:hAnsi="Courier New" w:cs="Arial, Arial"/>
          <w:b/>
          <w:bCs/>
          <w:color w:val="000000"/>
        </w:rPr>
        <w:t xml:space="preserve"> el servicio, siendo que Telefónica </w:t>
      </w:r>
      <w:r>
        <w:rPr>
          <w:rFonts w:ascii="Courier New" w:hAnsi="Courier New"/>
          <w:b/>
          <w:bCs/>
        </w:rPr>
        <w:t>se limitó a darlo de alta a nombre de quien lo habría solicitado, en tanto en dicho momento no tenía noticias del error o falsedad de los datos que le fueron suministrados a tal fin y que actuó conforme su giro comercial y habitual. Afirma que alguien solicitó el alta y si Lebrero no fue, entonces</w:t>
      </w:r>
      <w:r>
        <w:rPr>
          <w:rFonts w:ascii="Courier New" w:eastAsia="Arial, Arial" w:hAnsi="Courier New" w:cs="Arial, Arial"/>
          <w:b/>
          <w:bCs/>
          <w:color w:val="000000"/>
        </w:rPr>
        <w:t xml:space="preserve"> estaríamos ante un juicio de responsabilidad por un hecho ilícito o de responsabilidad </w:t>
      </w:r>
      <w:proofErr w:type="spellStart"/>
      <w:r>
        <w:rPr>
          <w:rFonts w:ascii="Courier New" w:eastAsia="Arial, Arial" w:hAnsi="Courier New" w:cs="Arial, Arial"/>
          <w:b/>
          <w:bCs/>
          <w:color w:val="000000"/>
        </w:rPr>
        <w:t>aquiliana</w:t>
      </w:r>
      <w:proofErr w:type="spellEnd"/>
      <w:r>
        <w:rPr>
          <w:rFonts w:ascii="Courier New" w:eastAsia="Arial, Arial" w:hAnsi="Courier New" w:cs="Arial, Arial"/>
          <w:b/>
          <w:bCs/>
          <w:color w:val="000000"/>
        </w:rPr>
        <w:t xml:space="preserve"> y no de materia </w:t>
      </w:r>
      <w:proofErr w:type="spellStart"/>
      <w:r>
        <w:rPr>
          <w:rFonts w:ascii="Courier New" w:eastAsia="Arial, Arial" w:hAnsi="Courier New" w:cs="Arial, Arial"/>
          <w:b/>
          <w:bCs/>
          <w:color w:val="000000"/>
        </w:rPr>
        <w:t>consumeril</w:t>
      </w:r>
      <w:proofErr w:type="spellEnd"/>
      <w:r>
        <w:rPr>
          <w:rFonts w:ascii="Courier New" w:eastAsia="Arial, Arial" w:hAnsi="Courier New" w:cs="Arial, Arial"/>
          <w:b/>
          <w:bCs/>
          <w:color w:val="000000"/>
        </w:rPr>
        <w:t>. Insiste en la inexistencia de relación de consumo entre las partes. Apunta error en la cita doctrinaria referida en la sentencia, en tanto no se correspondería con el texto actualizado de la ley sino a otro momento histórico donde el concepto de “consumidor” no estaba definido como hoy en día y el de “relaciones de consumo” no existía, siendo recién introducido en 2008. Entiende que el juez debió inhibirse en las presentes actuaciones por ser incompetente en razón de la materia, no como por error lo hizo en base a la Ley de Habeas Data, sino en base a la demanda de daños y perjuicios del actor en razón de un servicio que, según relató el actor en la demanda, nunca contrató.</w:t>
      </w:r>
    </w:p>
    <w:p w:rsidR="00B5582F" w:rsidRDefault="00C82583">
      <w:pPr>
        <w:pStyle w:val="Standard"/>
        <w:spacing w:line="360" w:lineRule="auto"/>
        <w:jc w:val="both"/>
        <w:rPr>
          <w:rFonts w:ascii="Courier New" w:hAnsi="Courier New"/>
          <w:b/>
          <w:bCs/>
        </w:rPr>
      </w:pPr>
      <w:r>
        <w:rPr>
          <w:rFonts w:ascii="Courier New" w:eastAsia="Arial, Arial" w:hAnsi="Courier New" w:cs="Arial, Arial"/>
          <w:b/>
          <w:bCs/>
          <w:color w:val="000000"/>
        </w:rPr>
        <w:tab/>
        <w:t xml:space="preserve">2.3. En tercer término, agravia al demandado el tramo de la sentencia que reza: </w:t>
      </w:r>
      <w:r>
        <w:rPr>
          <w:rFonts w:ascii="Courier New" w:eastAsia="Arial, Arial" w:hAnsi="Courier New" w:cs="Arial, Arial"/>
          <w:b/>
          <w:bCs/>
          <w:i/>
          <w:iCs/>
          <w:color w:val="000000"/>
        </w:rPr>
        <w:t>“</w:t>
      </w:r>
      <w:r>
        <w:rPr>
          <w:rFonts w:ascii="Courier New" w:eastAsia="Verdana, Verdana" w:hAnsi="Courier New" w:cs="Verdana, Verdana"/>
          <w:b/>
          <w:bCs/>
          <w:i/>
          <w:iCs/>
          <w:color w:val="000000"/>
        </w:rPr>
        <w:t xml:space="preserve">La demandada facturó entre enero de 2019 y agosto de 2020 el servicio de </w:t>
      </w:r>
      <w:proofErr w:type="spellStart"/>
      <w:r>
        <w:rPr>
          <w:rFonts w:ascii="Courier New" w:eastAsia="Verdana, Verdana" w:hAnsi="Courier New" w:cs="Verdana, Verdana"/>
          <w:b/>
          <w:bCs/>
          <w:i/>
          <w:iCs/>
          <w:color w:val="000000"/>
        </w:rPr>
        <w:t>Aplicateca</w:t>
      </w:r>
      <w:proofErr w:type="spellEnd"/>
      <w:r>
        <w:rPr>
          <w:rFonts w:ascii="Courier New" w:eastAsia="Verdana, Verdana" w:hAnsi="Courier New" w:cs="Verdana, Verdana"/>
          <w:b/>
          <w:bCs/>
          <w:i/>
          <w:iCs/>
          <w:color w:val="000000"/>
        </w:rPr>
        <w:t>, que el actor desconoció en fecha 07/02/2020 mediante CD 017137657 de Correo Argentino (f. 143) -que la demandada reconoció haber recibido-, y en la que aseveró que jamás lo contrató. Circunstancia que, reitero, la accionada niega arguyendo que si no el demandante, pudo hacerlo cualquier persona de su entorno familiar o laboral, o un tercero inescrupuloso, a través del sito web https</w:t>
      </w:r>
      <w:proofErr w:type="gramStart"/>
      <w:r>
        <w:rPr>
          <w:rFonts w:ascii="Courier New" w:eastAsia="Verdana, Verdana" w:hAnsi="Courier New" w:cs="Verdana, Verdana"/>
          <w:b/>
          <w:bCs/>
          <w:i/>
          <w:iCs/>
          <w:color w:val="000000"/>
        </w:rPr>
        <w:t>:/</w:t>
      </w:r>
      <w:proofErr w:type="gramEnd"/>
      <w:r>
        <w:rPr>
          <w:rFonts w:ascii="Courier New" w:eastAsia="Verdana, Verdana" w:hAnsi="Courier New" w:cs="Verdana, Verdana"/>
          <w:b/>
          <w:bCs/>
          <w:i/>
          <w:iCs/>
          <w:color w:val="000000"/>
        </w:rPr>
        <w:t>/www.movistarempresas.com.ar, por vía telefónica llamando al 0800-9997007, o desde la App Movistar Empresas (aplicación disponible en App Store y Google Play).”</w:t>
      </w:r>
      <w:r>
        <w:rPr>
          <w:rFonts w:ascii="Courier New" w:eastAsia="Verdana, Verdana" w:hAnsi="Courier New" w:cs="Verdana, Verdana"/>
          <w:b/>
          <w:bCs/>
          <w:color w:val="000000"/>
        </w:rPr>
        <w:t xml:space="preserve"> Destaca el yerro del juzgador en la valoración de</w:t>
      </w:r>
      <w:r>
        <w:rPr>
          <w:rFonts w:ascii="Courier New" w:eastAsia="Arial, Arial" w:hAnsi="Courier New" w:cs="Arial, Arial"/>
          <w:b/>
          <w:bCs/>
          <w:color w:val="000000"/>
        </w:rPr>
        <w:t xml:space="preserve"> los dichos de su parte, en tanto no negó la circunstancia que menciona el juez sino que reconoció el hecho del desconocimiento del servicio formulado por Lebrero y que éste no contrató el servicio (hecho no controvertido por las partes en autos). Destaca que lo que sí dijo fue que alguien más solicitó el alta del mismo suministrando los datos del actor.</w:t>
      </w:r>
    </w:p>
    <w:p w:rsidR="00B5582F" w:rsidRDefault="00C82583">
      <w:pPr>
        <w:pStyle w:val="Standard"/>
        <w:spacing w:line="360" w:lineRule="auto"/>
        <w:jc w:val="both"/>
        <w:rPr>
          <w:rFonts w:ascii="Courier New" w:hAnsi="Courier New"/>
          <w:b/>
          <w:bCs/>
        </w:rPr>
      </w:pPr>
      <w:r>
        <w:rPr>
          <w:rFonts w:ascii="Courier New" w:eastAsia="Arial, Arial" w:hAnsi="Courier New" w:cs="Arial, Arial"/>
          <w:b/>
          <w:bCs/>
          <w:color w:val="000000"/>
        </w:rPr>
        <w:tab/>
        <w:t xml:space="preserve">También cuestiona la sentencia en cuanto afirmó: </w:t>
      </w:r>
      <w:r>
        <w:rPr>
          <w:rFonts w:ascii="Courier New" w:eastAsia="Verdana, Verdana" w:hAnsi="Courier New" w:cs="Verdana, Verdana"/>
          <w:b/>
          <w:bCs/>
          <w:i/>
          <w:iCs/>
          <w:color w:val="000000"/>
        </w:rPr>
        <w:t xml:space="preserve">“… Es más, tras la negativa de la contratación proclamada por el actor su misiva de fecha 07/02/2020, reconoció haber constatado la “falta de uso” y de “suscripciones </w:t>
      </w:r>
      <w:r>
        <w:rPr>
          <w:rFonts w:ascii="Courier New" w:eastAsia="Verdana, Verdana" w:hAnsi="Courier New" w:cs="Verdana, Verdana"/>
          <w:b/>
          <w:bCs/>
          <w:i/>
          <w:iCs/>
        </w:rPr>
        <w:t>activas”, y procedió a: i) dar de baja el servicio a través de la operación Nº 223109769; ii) reajustar la deuda generada a cero (0) pesos; iii) según su versión, notificar ese proceder al demandante. Esa baja del servicio y renuncia a la acreencia a través del sutil procedimiento de “reajuste” a saldo 0, sumado a la imposibilidad de aportar elementos que acrediten la efectiva contratación del servicio, permite colegir la “inexistencia de relación contractual” que pudiese ser fuente de las obligaciones que se le atribuyeran y que dieran motivo a la calidad de deudor moroso que se le endilgara.</w:t>
      </w:r>
      <w:r>
        <w:rPr>
          <w:rFonts w:ascii="Courier New" w:eastAsia="Arial, Arial" w:hAnsi="Courier New" w:cs="Arial, Arial"/>
          <w:b/>
          <w:bCs/>
          <w:i/>
          <w:iCs/>
        </w:rPr>
        <w:t>”</w:t>
      </w:r>
      <w:r>
        <w:rPr>
          <w:rFonts w:ascii="Courier New" w:eastAsia="Arial, Arial" w:hAnsi="Courier New" w:cs="Arial, Arial"/>
          <w:b/>
          <w:bCs/>
        </w:rPr>
        <w:t xml:space="preserve"> Critica que no se valorara positivamente la correcta actuación de la demandada y pone de resalto la incongruencia en la que incurriría el magistrado al reconocer, por un lado, la “inexistencia de relación contractual” entre las partes y por el otro lado, aplicar al caso la normativa </w:t>
      </w:r>
      <w:proofErr w:type="spellStart"/>
      <w:r>
        <w:rPr>
          <w:rFonts w:ascii="Courier New" w:eastAsia="Arial, Arial" w:hAnsi="Courier New" w:cs="Arial, Arial"/>
          <w:b/>
          <w:bCs/>
        </w:rPr>
        <w:t>consumeril</w:t>
      </w:r>
      <w:proofErr w:type="spellEnd"/>
      <w:r>
        <w:rPr>
          <w:rFonts w:ascii="Courier New" w:eastAsia="Arial, Arial" w:hAnsi="Courier New" w:cs="Arial, Arial"/>
          <w:b/>
          <w:bCs/>
        </w:rPr>
        <w:t>.</w:t>
      </w:r>
    </w:p>
    <w:p w:rsidR="00B5582F" w:rsidRDefault="00C82583">
      <w:pPr>
        <w:pStyle w:val="Standard"/>
        <w:spacing w:line="360" w:lineRule="auto"/>
        <w:jc w:val="both"/>
        <w:rPr>
          <w:rFonts w:ascii="Courier New" w:hAnsi="Courier New"/>
          <w:b/>
          <w:bCs/>
        </w:rPr>
      </w:pPr>
      <w:r>
        <w:rPr>
          <w:rFonts w:ascii="Courier New" w:eastAsia="Arial, Arial" w:hAnsi="Courier New" w:cs="Arial, Arial"/>
          <w:b/>
          <w:bCs/>
          <w:color w:val="000000"/>
        </w:rPr>
        <w:tab/>
        <w:t xml:space="preserve">Asimismo, le agravia el reproche formulado a su parte en los siguientes términos: </w:t>
      </w:r>
      <w:r>
        <w:rPr>
          <w:rFonts w:ascii="Courier New" w:eastAsia="Arial, Arial" w:hAnsi="Courier New" w:cs="Arial, Arial"/>
          <w:b/>
          <w:bCs/>
          <w:i/>
          <w:iCs/>
          <w:color w:val="000000"/>
        </w:rPr>
        <w:t xml:space="preserve">“La demandada no aportó ninguna prueba al respecto, pese a: i) lo </w:t>
      </w:r>
      <w:r>
        <w:rPr>
          <w:rFonts w:ascii="Courier New" w:eastAsia="Verdana, Verdana" w:hAnsi="Courier New" w:cs="Verdana, Verdana"/>
          <w:b/>
          <w:bCs/>
          <w:i/>
          <w:iCs/>
          <w:color w:val="000000"/>
        </w:rPr>
        <w:t>establecido en el art. 5 de la Ley 25.506 que le imponía la carga de confirmar la autenticidad del consentimiento del demandante para considerar existente un contrato electrónico como el esgrimido; ii) los rigurosos deberes de colaboración, buena fe procesal y veracidad que impone el art. 53, párrafo 3º, de la Ley 24.240 (</w:t>
      </w:r>
      <w:proofErr w:type="spellStart"/>
      <w:r>
        <w:rPr>
          <w:rFonts w:ascii="Courier New" w:eastAsia="Verdana, Verdana" w:hAnsi="Courier New" w:cs="Verdana, Verdana"/>
          <w:b/>
          <w:bCs/>
          <w:i/>
          <w:iCs/>
          <w:color w:val="000000"/>
        </w:rPr>
        <w:t>modif</w:t>
      </w:r>
      <w:proofErr w:type="spellEnd"/>
      <w:r>
        <w:rPr>
          <w:rFonts w:ascii="Courier New" w:eastAsia="Verdana, Verdana" w:hAnsi="Courier New" w:cs="Verdana, Verdana"/>
          <w:b/>
          <w:bCs/>
          <w:i/>
          <w:iCs/>
          <w:color w:val="000000"/>
        </w:rPr>
        <w:t xml:space="preserve">. Ley 26.361)...” </w:t>
      </w:r>
      <w:r>
        <w:rPr>
          <w:rFonts w:ascii="Courier New" w:eastAsia="Verdana, Verdana" w:hAnsi="Courier New" w:cs="Verdana, Verdana"/>
          <w:b/>
          <w:bCs/>
          <w:color w:val="000000"/>
        </w:rPr>
        <w:t>Explica que</w:t>
      </w:r>
      <w:r>
        <w:rPr>
          <w:rFonts w:ascii="Courier New" w:eastAsia="Arial, Arial" w:hAnsi="Courier New" w:cs="Arial, Arial"/>
          <w:b/>
          <w:bCs/>
          <w:color w:val="000000"/>
        </w:rPr>
        <w:t xml:space="preserve"> no se aportó prueba de la autenticidad del consentimiento del demandante porque tal consentimiento no ha existido y que si la actora desconoció la contratación del servicio, mal puede imponerse la carga a la demandada de demostrar algo que nunca afirmó. Reclama que, en cambio, se exoneró </w:t>
      </w:r>
      <w:r>
        <w:rPr>
          <w:rFonts w:ascii="Courier New" w:eastAsia="Arial, Arial" w:hAnsi="Courier New" w:cs="Arial, Arial"/>
          <w:b/>
          <w:bCs/>
        </w:rPr>
        <w:t xml:space="preserve">a la actora de su orfandad probatoria respecto de los hechos y los perjuicios que alegó, así como de la proporcionalidad del daño invocado con el </w:t>
      </w:r>
      <w:r>
        <w:rPr>
          <w:rFonts w:ascii="Courier New" w:eastAsia="Arial, Arial" w:hAnsi="Courier New" w:cs="Arial, Arial"/>
          <w:b/>
          <w:bCs/>
          <w:i/>
          <w:iCs/>
        </w:rPr>
        <w:t>quantum</w:t>
      </w:r>
      <w:r>
        <w:rPr>
          <w:rFonts w:ascii="Courier New" w:eastAsia="Arial, Arial" w:hAnsi="Courier New" w:cs="Arial, Arial"/>
          <w:b/>
          <w:bCs/>
        </w:rPr>
        <w:t xml:space="preserve"> del reclamo. Destaca que la demandada colaboró y obró con buena fe procesal; que no resulta aplicable el art. 53 </w:t>
      </w:r>
      <w:proofErr w:type="gramStart"/>
      <w:r>
        <w:rPr>
          <w:rFonts w:ascii="Courier New" w:eastAsia="Arial, Arial" w:hAnsi="Courier New" w:cs="Arial, Arial"/>
          <w:b/>
          <w:bCs/>
        </w:rPr>
        <w:t>párrafo</w:t>
      </w:r>
      <w:proofErr w:type="gramEnd"/>
      <w:r>
        <w:rPr>
          <w:rFonts w:ascii="Courier New" w:eastAsia="Arial, Arial" w:hAnsi="Courier New" w:cs="Arial, Arial"/>
          <w:b/>
          <w:bCs/>
        </w:rPr>
        <w:t xml:space="preserve"> 3ro de la ley 24.240 y </w:t>
      </w:r>
      <w:proofErr w:type="spellStart"/>
      <w:r>
        <w:rPr>
          <w:rFonts w:ascii="Courier New" w:eastAsia="Arial, Arial" w:hAnsi="Courier New" w:cs="Arial, Arial"/>
          <w:b/>
          <w:bCs/>
        </w:rPr>
        <w:t>mod</w:t>
      </w:r>
      <w:proofErr w:type="spellEnd"/>
      <w:r>
        <w:rPr>
          <w:rFonts w:ascii="Courier New" w:eastAsia="Arial, Arial" w:hAnsi="Courier New" w:cs="Arial, Arial"/>
          <w:b/>
          <w:bCs/>
        </w:rPr>
        <w:t xml:space="preserve">. </w:t>
      </w:r>
      <w:proofErr w:type="gramStart"/>
      <w:r>
        <w:rPr>
          <w:rFonts w:ascii="Courier New" w:eastAsia="Arial, Arial" w:hAnsi="Courier New" w:cs="Arial, Arial"/>
          <w:b/>
          <w:bCs/>
        </w:rPr>
        <w:t>en</w:t>
      </w:r>
      <w:proofErr w:type="gramEnd"/>
      <w:r>
        <w:rPr>
          <w:rFonts w:ascii="Courier New" w:eastAsia="Arial, Arial" w:hAnsi="Courier New" w:cs="Arial, Arial"/>
          <w:b/>
          <w:bCs/>
        </w:rPr>
        <w:t xml:space="preserve"> el caso de autos; que se opuso expresamente a la inversión de la carga de la prueba al contestar demanda, óbice que el </w:t>
      </w:r>
      <w:r>
        <w:rPr>
          <w:rFonts w:ascii="Courier New" w:eastAsia="Arial, Arial" w:hAnsi="Courier New" w:cs="Arial, Arial"/>
          <w:b/>
          <w:bCs/>
          <w:i/>
          <w:iCs/>
        </w:rPr>
        <w:t>a quo</w:t>
      </w:r>
      <w:r>
        <w:rPr>
          <w:rFonts w:ascii="Courier New" w:eastAsia="Arial, Arial" w:hAnsi="Courier New" w:cs="Arial, Arial"/>
          <w:b/>
          <w:bCs/>
        </w:rPr>
        <w:t xml:space="preserve"> no trató en su sentencia.</w:t>
      </w:r>
    </w:p>
    <w:p w:rsidR="00B5582F" w:rsidRDefault="00C82583">
      <w:pPr>
        <w:pStyle w:val="Default"/>
        <w:spacing w:line="360" w:lineRule="auto"/>
        <w:jc w:val="both"/>
        <w:rPr>
          <w:rFonts w:ascii="Courier New" w:hAnsi="Courier New"/>
          <w:b/>
          <w:bCs/>
        </w:rPr>
      </w:pPr>
      <w:r>
        <w:rPr>
          <w:rFonts w:ascii="Courier New" w:eastAsia="Arial, Arial" w:hAnsi="Courier New" w:cs="Arial, Arial"/>
          <w:b/>
          <w:bCs/>
        </w:rPr>
        <w:tab/>
        <w:t xml:space="preserve">También critica que el juez le reprochara que: </w:t>
      </w:r>
      <w:r>
        <w:rPr>
          <w:rFonts w:ascii="Courier New" w:eastAsia="Arial, Arial" w:hAnsi="Courier New" w:cs="Arial, Arial"/>
          <w:b/>
          <w:bCs/>
          <w:i/>
          <w:iCs/>
        </w:rPr>
        <w:t>“...</w:t>
      </w:r>
      <w:r>
        <w:rPr>
          <w:rFonts w:ascii="Courier New" w:eastAsia="Verdana, Verdana" w:hAnsi="Courier New" w:cs="Verdana, Verdana"/>
          <w:b/>
          <w:bCs/>
          <w:i/>
          <w:iCs/>
        </w:rPr>
        <w:t xml:space="preserve"> no existió relación alguna entre las partes, susceptible de generar la deuda que motiva el pleito por información crediticia errónea y por la cual fuera intimado en diversas ocasiones, antes y después -inclusive- de “renunciada” aquella por la compañía </w:t>
      </w:r>
      <w:proofErr w:type="spellStart"/>
      <w:r>
        <w:rPr>
          <w:rFonts w:ascii="Courier New" w:eastAsia="Verdana, Verdana" w:hAnsi="Courier New" w:cs="Verdana, Verdana"/>
          <w:b/>
          <w:bCs/>
          <w:i/>
          <w:iCs/>
        </w:rPr>
        <w:t>teléfonica</w:t>
      </w:r>
      <w:proofErr w:type="spellEnd"/>
      <w:r>
        <w:rPr>
          <w:rFonts w:ascii="Courier New" w:eastAsia="Verdana, Verdana" w:hAnsi="Courier New" w:cs="Verdana, Verdana"/>
          <w:b/>
          <w:bCs/>
          <w:i/>
          <w:iCs/>
        </w:rPr>
        <w:t>.</w:t>
      </w:r>
      <w:r>
        <w:rPr>
          <w:rFonts w:ascii="Courier New" w:eastAsia="Arial, Arial" w:hAnsi="Courier New" w:cs="Arial, Arial"/>
          <w:b/>
          <w:bCs/>
          <w:i/>
          <w:iCs/>
        </w:rPr>
        <w:t xml:space="preserve">” </w:t>
      </w:r>
      <w:r>
        <w:rPr>
          <w:rFonts w:ascii="Courier New" w:eastAsia="Arial, Arial" w:hAnsi="Courier New" w:cs="Arial, Arial"/>
          <w:b/>
          <w:bCs/>
        </w:rPr>
        <w:t>Sostiene que la</w:t>
      </w:r>
      <w:r>
        <w:rPr>
          <w:rFonts w:ascii="Courier New" w:eastAsia="Arial, Arial" w:hAnsi="Courier New" w:cs="Arial, Arial"/>
          <w:b/>
          <w:bCs/>
          <w:i/>
          <w:iCs/>
        </w:rPr>
        <w:t xml:space="preserve"> </w:t>
      </w:r>
      <w:r>
        <w:rPr>
          <w:rFonts w:ascii="Courier New" w:eastAsia="Arial, Arial" w:hAnsi="Courier New" w:cs="Arial, Arial"/>
          <w:b/>
          <w:bCs/>
        </w:rPr>
        <w:t xml:space="preserve">información crediticia errónea solo se generó en la base de datos de Telefónica y que no se acreditó en autos que Lebrero </w:t>
      </w:r>
      <w:r>
        <w:rPr>
          <w:rFonts w:ascii="Courier New" w:hAnsi="Courier New"/>
          <w:b/>
          <w:bCs/>
        </w:rPr>
        <w:t xml:space="preserve">hubiera sido intimado por la demandada, en tanto BML </w:t>
      </w:r>
      <w:proofErr w:type="spellStart"/>
      <w:r>
        <w:rPr>
          <w:rFonts w:ascii="Courier New" w:hAnsi="Courier New"/>
          <w:b/>
          <w:bCs/>
        </w:rPr>
        <w:t>Collection</w:t>
      </w:r>
      <w:proofErr w:type="spellEnd"/>
      <w:r>
        <w:rPr>
          <w:rFonts w:ascii="Courier New" w:hAnsi="Courier New"/>
          <w:b/>
          <w:bCs/>
        </w:rPr>
        <w:t xml:space="preserve"> </w:t>
      </w:r>
      <w:proofErr w:type="spellStart"/>
      <w:r>
        <w:rPr>
          <w:rFonts w:ascii="Courier New" w:hAnsi="Courier New"/>
          <w:b/>
          <w:bCs/>
        </w:rPr>
        <w:t>Services</w:t>
      </w:r>
      <w:proofErr w:type="spellEnd"/>
      <w:r>
        <w:rPr>
          <w:rFonts w:ascii="Courier New" w:hAnsi="Courier New"/>
          <w:b/>
          <w:bCs/>
        </w:rPr>
        <w:t xml:space="preserve"> desconoció en su contenido y firma la misiva acompañada por el actor</w:t>
      </w:r>
      <w:r>
        <w:rPr>
          <w:rFonts w:ascii="Courier New" w:eastAsia="Arial, Arial" w:hAnsi="Courier New" w:cs="Arial, Arial"/>
          <w:b/>
          <w:bCs/>
        </w:rPr>
        <w:t>.</w:t>
      </w:r>
    </w:p>
    <w:p w:rsidR="00B5582F" w:rsidRDefault="00C82583">
      <w:pPr>
        <w:pStyle w:val="Default"/>
        <w:spacing w:line="360" w:lineRule="auto"/>
        <w:jc w:val="both"/>
        <w:rPr>
          <w:rFonts w:ascii="Courier New" w:hAnsi="Courier New"/>
          <w:b/>
          <w:bCs/>
        </w:rPr>
      </w:pPr>
      <w:r>
        <w:rPr>
          <w:rFonts w:ascii="Courier New" w:hAnsi="Courier New"/>
          <w:b/>
          <w:bCs/>
        </w:rPr>
        <w:tab/>
        <w:t>2.4. En su cuarto agravio critica que el magistrado juzgara que su parte incurrió en</w:t>
      </w:r>
      <w:r>
        <w:rPr>
          <w:rFonts w:ascii="Courier New" w:eastAsia="Arial, Arial" w:hAnsi="Courier New" w:cs="Arial, Arial"/>
          <w:b/>
          <w:bCs/>
        </w:rPr>
        <w:t xml:space="preserve"> transgresión al principio </w:t>
      </w:r>
      <w:proofErr w:type="spellStart"/>
      <w:r>
        <w:rPr>
          <w:rFonts w:ascii="Courier New" w:eastAsia="Arial, Arial" w:hAnsi="Courier New" w:cs="Arial, Arial"/>
          <w:b/>
          <w:bCs/>
          <w:i/>
          <w:iCs/>
        </w:rPr>
        <w:t>alterum</w:t>
      </w:r>
      <w:proofErr w:type="spellEnd"/>
      <w:r>
        <w:rPr>
          <w:rFonts w:ascii="Courier New" w:eastAsia="Arial, Arial" w:hAnsi="Courier New" w:cs="Arial, Arial"/>
          <w:b/>
          <w:bCs/>
          <w:i/>
          <w:iCs/>
        </w:rPr>
        <w:t xml:space="preserve"> non </w:t>
      </w:r>
      <w:proofErr w:type="spellStart"/>
      <w:r>
        <w:rPr>
          <w:rFonts w:ascii="Courier New" w:eastAsia="Arial, Arial" w:hAnsi="Courier New" w:cs="Arial, Arial"/>
          <w:b/>
          <w:bCs/>
          <w:i/>
          <w:iCs/>
        </w:rPr>
        <w:t>laedere</w:t>
      </w:r>
      <w:proofErr w:type="spellEnd"/>
      <w:r>
        <w:rPr>
          <w:rFonts w:ascii="Courier New" w:eastAsia="Arial, Arial" w:hAnsi="Courier New" w:cs="Arial, Arial"/>
          <w:b/>
          <w:bCs/>
          <w:i/>
          <w:iCs/>
        </w:rPr>
        <w:t xml:space="preserve"> o </w:t>
      </w:r>
      <w:proofErr w:type="spellStart"/>
      <w:r>
        <w:rPr>
          <w:rFonts w:ascii="Courier New" w:eastAsia="Arial, Arial" w:hAnsi="Courier New" w:cs="Arial, Arial"/>
          <w:b/>
          <w:bCs/>
          <w:i/>
          <w:iCs/>
        </w:rPr>
        <w:t>neminem</w:t>
      </w:r>
      <w:proofErr w:type="spellEnd"/>
      <w:r>
        <w:rPr>
          <w:rFonts w:ascii="Courier New" w:eastAsia="Arial, Arial" w:hAnsi="Courier New" w:cs="Arial, Arial"/>
          <w:b/>
          <w:bCs/>
          <w:i/>
          <w:iCs/>
        </w:rPr>
        <w:t xml:space="preserve"> </w:t>
      </w:r>
      <w:proofErr w:type="spellStart"/>
      <w:r>
        <w:rPr>
          <w:rFonts w:ascii="Courier New" w:eastAsia="Arial, Arial" w:hAnsi="Courier New" w:cs="Arial, Arial"/>
          <w:b/>
          <w:bCs/>
          <w:i/>
          <w:iCs/>
        </w:rPr>
        <w:t>laedere</w:t>
      </w:r>
      <w:proofErr w:type="spellEnd"/>
      <w:r>
        <w:rPr>
          <w:rFonts w:ascii="Courier New" w:eastAsia="Arial, Arial" w:hAnsi="Courier New" w:cs="Arial, Arial"/>
          <w:b/>
          <w:bCs/>
        </w:rPr>
        <w:t>, a causa de una violación del art. 4 de la Ley 25.326, lo cual no fue probado en autos. Insiste en que la demandada no recogió datos inexactos o falsos, sino que al momento en que se dio el alta del servicio no tenía sospecha de que un tercero estaba cometiendo un acto ilícito. Afirma que el proceder de su parte al momento del alta del servicio, aún con medidas de seguridad que a la postre no resultaron eficaces, fue correcto con su actividad comercial y que, ante la primera noticia del desconocimiento del servicio por Lebrero, el mismo fue dado de baja y se ajustó la deuda a Pesos cero. De modo que el accionar de la demandada cumplimentó con el art. 1.710 en su apartado a), b) y c).</w:t>
      </w:r>
    </w:p>
    <w:p w:rsidR="00B5582F" w:rsidRDefault="00C82583">
      <w:pPr>
        <w:pStyle w:val="Default"/>
        <w:spacing w:line="360" w:lineRule="auto"/>
        <w:jc w:val="both"/>
        <w:rPr>
          <w:b/>
          <w:bCs/>
        </w:rPr>
      </w:pPr>
      <w:r>
        <w:rPr>
          <w:rFonts w:ascii="Courier New" w:hAnsi="Courier New"/>
          <w:b/>
          <w:bCs/>
        </w:rPr>
        <w:tab/>
        <w:t xml:space="preserve">2.5. En quinto orden, le agravia la admisión del daño moral reclamado pese a la inexistencia de prueba respecto de su existencia, así como la cuantía establecida por el </w:t>
      </w:r>
      <w:proofErr w:type="spellStart"/>
      <w:r>
        <w:rPr>
          <w:rFonts w:ascii="Courier New" w:hAnsi="Courier New"/>
          <w:b/>
          <w:bCs/>
        </w:rPr>
        <w:t>sentenciante</w:t>
      </w:r>
      <w:proofErr w:type="spellEnd"/>
      <w:r>
        <w:rPr>
          <w:rFonts w:ascii="Courier New" w:hAnsi="Courier New"/>
          <w:b/>
          <w:bCs/>
        </w:rPr>
        <w:t xml:space="preserve">, que entiende </w:t>
      </w:r>
      <w:proofErr w:type="spellStart"/>
      <w:r>
        <w:rPr>
          <w:rFonts w:ascii="Courier New" w:hAnsi="Courier New"/>
          <w:b/>
          <w:bCs/>
        </w:rPr>
        <w:t>exhorbitante</w:t>
      </w:r>
      <w:proofErr w:type="spellEnd"/>
      <w:r>
        <w:rPr>
          <w:rFonts w:ascii="Courier New" w:hAnsi="Courier New"/>
          <w:b/>
          <w:bCs/>
        </w:rPr>
        <w:t>. Destaca que el daño moral de naturaleza contractual, como lo reclamó el actor, no se presume y que le correspondía la carga de su prueba. Infiere que el rubro fue admitido por</w:t>
      </w:r>
      <w:r>
        <w:rPr>
          <w:rFonts w:ascii="Courier New" w:eastAsia="Arial, Arial" w:hAnsi="Courier New" w:cs="Arial, Arial"/>
          <w:b/>
          <w:bCs/>
        </w:rPr>
        <w:t xml:space="preserve"> el hecho de aparecer en la base de datos de deudores morosos del sistema financiero, obviando el juez el hecho probado de que Telefónica no inscribió a Lebrero en la base de datos pública y crediticia de Veraz S.A. de deudores morosos y que su estado de situación ante el BCRA siempre fue “1”. Argumenta que el magistrado juzgó el caso en base a un sistema de responsabilidad mixta o </w:t>
      </w:r>
      <w:r>
        <w:rPr>
          <w:rFonts w:ascii="Courier New" w:eastAsia="Arial, Arial" w:hAnsi="Courier New" w:cs="Arial, Arial"/>
          <w:b/>
          <w:bCs/>
          <w:i/>
          <w:iCs/>
        </w:rPr>
        <w:t xml:space="preserve">sui </w:t>
      </w:r>
      <w:proofErr w:type="spellStart"/>
      <w:r>
        <w:rPr>
          <w:rFonts w:ascii="Courier New" w:eastAsia="Arial, Arial" w:hAnsi="Courier New" w:cs="Arial, Arial"/>
          <w:b/>
          <w:bCs/>
          <w:i/>
          <w:iCs/>
        </w:rPr>
        <w:t>generi</w:t>
      </w:r>
      <w:proofErr w:type="spellEnd"/>
      <w:r>
        <w:rPr>
          <w:rFonts w:ascii="Courier New" w:eastAsia="Arial, Arial" w:hAnsi="Courier New" w:cs="Arial, Arial"/>
          <w:b/>
          <w:bCs/>
        </w:rPr>
        <w:t>, en base a una creación pretoriana, invocando a veces la ley 24.240 y en otros pasajes, reconociendo que se trató de hecho ilícito de responsabilidad extracontractual. Concretamente, entiende que para justificar la procedencia del daño moral se invocó jurisprudencia relacionada a la relación contractual entre instituciones financieras y sus clientes, no aplicable al caso.</w:t>
      </w:r>
    </w:p>
    <w:p w:rsidR="00B5582F" w:rsidRDefault="00C82583">
      <w:pPr>
        <w:pStyle w:val="Default"/>
        <w:spacing w:line="360" w:lineRule="auto"/>
        <w:jc w:val="both"/>
        <w:rPr>
          <w:rFonts w:ascii="Courier New" w:hAnsi="Courier New"/>
          <w:b/>
          <w:bCs/>
        </w:rPr>
      </w:pPr>
      <w:r>
        <w:rPr>
          <w:rFonts w:ascii="Courier New" w:eastAsia="Arial, Arial" w:hAnsi="Courier New" w:cs="Arial, Arial"/>
          <w:b/>
          <w:bCs/>
        </w:rPr>
        <w:tab/>
        <w:t xml:space="preserve">2.6. En sexto lugar, cuestiona la condena en concepto de daño punitivo y su cuantificación en $180.000.- Puntualiza que no resultaba de aplicación la Ley 24.240 y que, en todo caso, el rubro eventualmente procedería en situaciones de dolo del demandado y no de culpa, como juzgó el </w:t>
      </w:r>
      <w:proofErr w:type="spellStart"/>
      <w:r>
        <w:rPr>
          <w:rFonts w:ascii="Courier New" w:eastAsia="Arial, Arial" w:hAnsi="Courier New" w:cs="Arial, Arial"/>
          <w:b/>
          <w:bCs/>
        </w:rPr>
        <w:t>sentenciante</w:t>
      </w:r>
      <w:proofErr w:type="spellEnd"/>
      <w:r>
        <w:rPr>
          <w:rFonts w:ascii="Courier New" w:eastAsia="Arial, Arial" w:hAnsi="Courier New" w:cs="Arial, Arial"/>
          <w:b/>
          <w:bCs/>
        </w:rPr>
        <w:t xml:space="preserve"> en el </w:t>
      </w:r>
      <w:r>
        <w:rPr>
          <w:rFonts w:ascii="Courier New" w:eastAsia="Arial, Arial" w:hAnsi="Courier New" w:cs="Arial, Arial"/>
          <w:b/>
          <w:bCs/>
          <w:i/>
          <w:iCs/>
        </w:rPr>
        <w:t>sub lite</w:t>
      </w:r>
      <w:r>
        <w:rPr>
          <w:rFonts w:ascii="Courier New" w:eastAsia="Arial, Arial" w:hAnsi="Courier New" w:cs="Arial, Arial"/>
          <w:b/>
          <w:bCs/>
        </w:rPr>
        <w:t>.</w:t>
      </w:r>
    </w:p>
    <w:p w:rsidR="00B5582F" w:rsidRDefault="00C82583">
      <w:pPr>
        <w:pStyle w:val="Default"/>
        <w:spacing w:line="360" w:lineRule="auto"/>
        <w:jc w:val="both"/>
        <w:rPr>
          <w:rFonts w:ascii="Courier New" w:hAnsi="Courier New"/>
          <w:b/>
          <w:bCs/>
        </w:rPr>
      </w:pPr>
      <w:r>
        <w:rPr>
          <w:rFonts w:ascii="Courier New" w:eastAsia="Arial, Arial" w:hAnsi="Courier New" w:cs="Arial, Arial"/>
          <w:b/>
          <w:bCs/>
        </w:rPr>
        <w:tab/>
        <w:t xml:space="preserve">En cuanto a los reproches que concretamente se realizaron a la demandada, niega que su parte exhibiera indiferencia y reticencia en probar el contrato electrónico. Explica que aportó la información con la que contaba al momento de contestar la demanda y que el registro relacionado a la solicitud de alta del servicio no estaba disponible en esa oportunidad, por una migración de datos en los sistemas internos de la compañía demandada. Le agravia también que se le recriminara haber negado relación con BML </w:t>
      </w:r>
      <w:proofErr w:type="spellStart"/>
      <w:r>
        <w:rPr>
          <w:rFonts w:ascii="Courier New" w:eastAsia="Arial, Arial" w:hAnsi="Courier New" w:cs="Arial, Arial"/>
          <w:b/>
          <w:bCs/>
        </w:rPr>
        <w:t>Collection</w:t>
      </w:r>
      <w:proofErr w:type="spellEnd"/>
      <w:r>
        <w:rPr>
          <w:rFonts w:ascii="Courier New" w:eastAsia="Arial, Arial" w:hAnsi="Courier New" w:cs="Arial, Arial"/>
          <w:b/>
          <w:bCs/>
        </w:rPr>
        <w:t xml:space="preserve"> </w:t>
      </w:r>
      <w:proofErr w:type="spellStart"/>
      <w:r>
        <w:rPr>
          <w:rFonts w:ascii="Courier New" w:eastAsia="Arial, Arial" w:hAnsi="Courier New" w:cs="Arial, Arial"/>
          <w:b/>
          <w:bCs/>
        </w:rPr>
        <w:t>Services</w:t>
      </w:r>
      <w:proofErr w:type="spellEnd"/>
      <w:r>
        <w:rPr>
          <w:rFonts w:ascii="Courier New" w:eastAsia="Arial, Arial" w:hAnsi="Courier New" w:cs="Arial, Arial"/>
          <w:b/>
          <w:bCs/>
        </w:rPr>
        <w:t xml:space="preserve"> S.A. al contestar la demanda, lo cual no le constaba en dicha oportunidad, y luego haber reconocido la relación, lo que hizo pero solo reconociendo a dicha firma como agente de cobranza de la demandada y destacándose que éste no formuló la intimación de pago alegada por el actor, habiendo desconocido la autenticidad, contenido y firmante de la misiva acompañada por Lebrero. En punto a lo afirmado en la sentencia en cuanto a que </w:t>
      </w:r>
      <w:r>
        <w:rPr>
          <w:rFonts w:ascii="Courier New" w:eastAsia="Arial, Arial" w:hAnsi="Courier New" w:cs="Arial, Arial"/>
          <w:b/>
          <w:bCs/>
          <w:i/>
          <w:iCs/>
        </w:rPr>
        <w:t>“</w:t>
      </w:r>
      <w:r>
        <w:rPr>
          <w:rFonts w:ascii="Courier New" w:eastAsia="Verdana, Verdana" w:hAnsi="Courier New" w:cs="Verdana, Verdana"/>
          <w:b/>
          <w:bCs/>
          <w:i/>
          <w:iCs/>
        </w:rPr>
        <w:t>La demandada no pudo desconsiderar las graves consecuencias que acarreaba su acción y posterior omisión culposa: disminución en el crédito del reclamante y pérdida de la confianza que merece toda persona que honra sus obligaciones y que, sorpresivamente y sin causa, aparece expuesta a la desconfianza de terceros</w:t>
      </w:r>
      <w:r>
        <w:rPr>
          <w:rFonts w:ascii="Courier New" w:eastAsia="Calibri, Calibri" w:hAnsi="Courier New" w:cs="Calibri, Calibri"/>
          <w:b/>
          <w:bCs/>
          <w:i/>
          <w:iCs/>
        </w:rPr>
        <w:t>”,</w:t>
      </w:r>
      <w:r>
        <w:rPr>
          <w:rFonts w:ascii="Courier New" w:eastAsia="Calibri, Calibri" w:hAnsi="Courier New" w:cs="Calibri, Calibri"/>
          <w:b/>
          <w:bCs/>
        </w:rPr>
        <w:t xml:space="preserve"> señala el apelante que tales expresiones no son más </w:t>
      </w:r>
      <w:r>
        <w:rPr>
          <w:rFonts w:ascii="Courier New" w:eastAsia="Arial, Arial" w:hAnsi="Courier New" w:cs="Arial, Arial"/>
          <w:b/>
          <w:bCs/>
        </w:rPr>
        <w:t xml:space="preserve">que el resultado de interpretaciones subjetivas del juez de grado, que no encuentran fundamento en hechos afirmados o negados por las partes y que resulten probados en la etapa confirmatoria del proceso, pues no hubo una sola prueba de la actora que acredite que Lebrero es una persona que honra sus obligaciones y que por la situación de autos hubiere perdido </w:t>
      </w:r>
      <w:r>
        <w:rPr>
          <w:rFonts w:ascii="Courier New" w:eastAsia="Arial, Arial" w:hAnsi="Courier New" w:cs="Arial, Arial"/>
          <w:b/>
          <w:bCs/>
          <w:i/>
          <w:iCs/>
        </w:rPr>
        <w:t>“la confianza que merece”</w:t>
      </w:r>
      <w:r>
        <w:rPr>
          <w:rFonts w:ascii="Courier New" w:eastAsia="Arial, Arial" w:hAnsi="Courier New" w:cs="Arial, Arial"/>
          <w:b/>
          <w:bCs/>
        </w:rPr>
        <w:t>.</w:t>
      </w:r>
    </w:p>
    <w:p w:rsidR="00B5582F" w:rsidRDefault="00C82583">
      <w:pPr>
        <w:pStyle w:val="Default"/>
        <w:spacing w:line="360" w:lineRule="auto"/>
        <w:jc w:val="both"/>
        <w:rPr>
          <w:rFonts w:ascii="Courier New" w:hAnsi="Courier New"/>
          <w:b/>
          <w:bCs/>
        </w:rPr>
      </w:pPr>
      <w:r>
        <w:rPr>
          <w:rFonts w:ascii="Courier New" w:hAnsi="Courier New"/>
          <w:b/>
          <w:bCs/>
        </w:rPr>
        <w:tab/>
        <w:t>Alega la improcedencia, inconstitucionalidad, carácter restrictivo de la aplicación del daño punitivo y la falta de configuración en el caso del supuesto previsto en el art. 52 bis LDC, esto es, un incumplimiento contractual de parte del proveedor. Recuerda que la doctrina aconseja la prudencial limitación de los montos fijados en este concepto, atento el riesgo de doble punición.</w:t>
      </w:r>
    </w:p>
    <w:p w:rsidR="00B5582F" w:rsidRDefault="00C82583">
      <w:pPr>
        <w:pStyle w:val="Default"/>
        <w:spacing w:line="360" w:lineRule="auto"/>
        <w:jc w:val="both"/>
        <w:rPr>
          <w:rFonts w:ascii="Courier New" w:hAnsi="Courier New"/>
          <w:b/>
          <w:bCs/>
        </w:rPr>
      </w:pPr>
      <w:r>
        <w:rPr>
          <w:rFonts w:ascii="Courier New" w:hAnsi="Courier New"/>
          <w:b/>
          <w:bCs/>
        </w:rPr>
        <w:tab/>
        <w:t xml:space="preserve">2.7. En su séptimo agravio cuestiona los intereses </w:t>
      </w:r>
      <w:r>
        <w:rPr>
          <w:rFonts w:ascii="Courier New" w:eastAsia="Arial, Arial" w:hAnsi="Courier New" w:cs="Arial, Arial"/>
          <w:b/>
          <w:bCs/>
        </w:rPr>
        <w:t xml:space="preserve">de carácter moratorio así establecidos: </w:t>
      </w:r>
      <w:r>
        <w:rPr>
          <w:rFonts w:ascii="Courier New" w:eastAsia="Arial, Arial" w:hAnsi="Courier New" w:cs="Arial, Arial"/>
          <w:b/>
          <w:bCs/>
          <w:i/>
          <w:iCs/>
        </w:rPr>
        <w:t xml:space="preserve">“Atento a que la tarifación del perjuicio y fijación de la multa se realiza en base a valores actualizados, corresponde aplicar una tasa pura del 8% anual desde la fecha de la primera impugnación (que coincide con la mora, </w:t>
      </w:r>
      <w:proofErr w:type="spellStart"/>
      <w:r>
        <w:rPr>
          <w:rFonts w:ascii="Courier New" w:eastAsia="Arial, Arial" w:hAnsi="Courier New" w:cs="Arial, Arial"/>
          <w:b/>
          <w:bCs/>
          <w:i/>
          <w:iCs/>
        </w:rPr>
        <w:t>cfme</w:t>
      </w:r>
      <w:proofErr w:type="spellEnd"/>
      <w:r>
        <w:rPr>
          <w:rFonts w:ascii="Courier New" w:eastAsia="Arial, Arial" w:hAnsi="Courier New" w:cs="Arial, Arial"/>
          <w:b/>
          <w:bCs/>
          <w:i/>
          <w:iCs/>
        </w:rPr>
        <w:t xml:space="preserve">. </w:t>
      </w:r>
      <w:proofErr w:type="gramStart"/>
      <w:r>
        <w:rPr>
          <w:rFonts w:ascii="Courier New" w:eastAsia="Arial, Arial" w:hAnsi="Courier New" w:cs="Arial, Arial"/>
          <w:b/>
          <w:bCs/>
          <w:i/>
          <w:iCs/>
        </w:rPr>
        <w:t>art</w:t>
      </w:r>
      <w:proofErr w:type="gramEnd"/>
      <w:r>
        <w:rPr>
          <w:rFonts w:ascii="Courier New" w:eastAsia="Arial, Arial" w:hAnsi="Courier New" w:cs="Arial, Arial"/>
          <w:b/>
          <w:bCs/>
          <w:i/>
          <w:iCs/>
        </w:rPr>
        <w:t xml:space="preserve">. 1748, </w:t>
      </w:r>
      <w:proofErr w:type="spellStart"/>
      <w:r>
        <w:rPr>
          <w:rFonts w:ascii="Courier New" w:eastAsia="Arial, Arial" w:hAnsi="Courier New" w:cs="Arial, Arial"/>
          <w:b/>
          <w:bCs/>
          <w:i/>
          <w:iCs/>
        </w:rPr>
        <w:t>CCyCN</w:t>
      </w:r>
      <w:proofErr w:type="spellEnd"/>
      <w:r>
        <w:rPr>
          <w:rFonts w:ascii="Courier New" w:eastAsia="Arial, Arial" w:hAnsi="Courier New" w:cs="Arial, Arial"/>
          <w:b/>
          <w:bCs/>
          <w:i/>
          <w:iCs/>
        </w:rPr>
        <w:t>, pues a partir de allí puede entenderse configurado el perjuicio) y hasta la fecha de la presente sentencia; b) a partir de allí, entiendo prudente aplicar una equivalente tasa activa para préstamos personales de libre destino del Banco de la Nación Argentina, hasta el efectivo pago”</w:t>
      </w:r>
      <w:r>
        <w:rPr>
          <w:rFonts w:ascii="Courier New" w:eastAsia="Arial, Arial" w:hAnsi="Courier New" w:cs="Arial, Arial"/>
          <w:b/>
          <w:bCs/>
        </w:rPr>
        <w:t>, lo que entiende arbitrario y abusivo, en los términos 10 del Código Civil y Comercial. Insiste en que</w:t>
      </w:r>
      <w:r>
        <w:rPr>
          <w:rFonts w:ascii="Courier New" w:hAnsi="Courier New"/>
          <w:b/>
          <w:bCs/>
        </w:rPr>
        <w:t xml:space="preserve"> el juzgador ha mezclado las pautas propias de </w:t>
      </w:r>
      <w:r>
        <w:rPr>
          <w:rFonts w:ascii="Courier New" w:eastAsia="Arial, Arial" w:hAnsi="Courier New" w:cs="Arial, Arial"/>
          <w:b/>
          <w:bCs/>
        </w:rPr>
        <w:t>los sistemas de responsabilidad contractual y de responsabilidad extracontractual por hecho ilícito, aplicando un régimen pretoriano, que no existe en el derecho positivo argentino y que confunde los intereses compensatorios o indemnizatorios y los intereses moratorios o punitorios, los que no podrían ser impuestos antes del incumplimiento de la obligación de pago/reparar que nace con la sentencia que la ordena, no antes.</w:t>
      </w:r>
    </w:p>
    <w:p w:rsidR="00B5582F" w:rsidRDefault="00C82583">
      <w:pPr>
        <w:pStyle w:val="Default"/>
        <w:spacing w:line="360" w:lineRule="auto"/>
        <w:jc w:val="both"/>
        <w:rPr>
          <w:rFonts w:ascii="Courier New" w:hAnsi="Courier New"/>
          <w:b/>
          <w:bCs/>
        </w:rPr>
      </w:pPr>
      <w:r>
        <w:rPr>
          <w:rFonts w:ascii="Courier New" w:hAnsi="Courier New"/>
          <w:b/>
          <w:bCs/>
        </w:rPr>
        <w:tab/>
        <w:t xml:space="preserve">Critica que se estableciera en la sentencia que </w:t>
      </w:r>
      <w:r>
        <w:rPr>
          <w:rFonts w:ascii="Courier New" w:eastAsia="Arial, Arial" w:hAnsi="Courier New" w:cs="Arial, Arial"/>
          <w:b/>
          <w:bCs/>
          <w:i/>
          <w:iCs/>
        </w:rPr>
        <w:t>“</w:t>
      </w:r>
      <w:r>
        <w:rPr>
          <w:rFonts w:ascii="Courier New" w:eastAsia="Verdana, Verdana" w:hAnsi="Courier New" w:cs="Verdana, Verdana"/>
          <w:b/>
          <w:bCs/>
          <w:i/>
          <w:iCs/>
        </w:rPr>
        <w:t>El cómputo de intereses moratorios desde la fecha del irritante incumplimiento se impone también respecto del rubro daño punitivo, ya que esa es la causa fuente del mismo. La sentencia judicial que lo reconoce no es constitutiva del derecho a percibirlos, sino meramente declarativa y reconoce como génesis una situación jurídica anterior que fue la debatida en el caso</w:t>
      </w:r>
      <w:r>
        <w:rPr>
          <w:rFonts w:ascii="Courier New" w:eastAsia="Arial, Arial" w:hAnsi="Courier New" w:cs="Arial, Arial"/>
          <w:b/>
          <w:bCs/>
          <w:i/>
          <w:iCs/>
        </w:rPr>
        <w:t xml:space="preserve">.” </w:t>
      </w:r>
      <w:r>
        <w:rPr>
          <w:rFonts w:ascii="Courier New" w:eastAsia="Arial, Arial" w:hAnsi="Courier New" w:cs="Arial, Arial"/>
          <w:b/>
          <w:bCs/>
        </w:rPr>
        <w:t>Afirma que la sentencia es constitutiva de derecho, p</w:t>
      </w:r>
      <w:r>
        <w:rPr>
          <w:rFonts w:ascii="Courier New" w:hAnsi="Courier New"/>
          <w:b/>
          <w:bCs/>
        </w:rPr>
        <w:t>or lo cual la imposición de intereses moratorios resultaría de un abuso de derecho de parte del juzgador y denotaría animosidad y parcialidad del juez hacia su parte.</w:t>
      </w:r>
    </w:p>
    <w:p w:rsidR="00B5582F" w:rsidRDefault="00C82583">
      <w:pPr>
        <w:pStyle w:val="Default"/>
        <w:spacing w:line="360" w:lineRule="auto"/>
        <w:jc w:val="both"/>
        <w:rPr>
          <w:rFonts w:ascii="Courier New" w:hAnsi="Courier New"/>
          <w:b/>
          <w:bCs/>
        </w:rPr>
      </w:pPr>
      <w:r>
        <w:rPr>
          <w:rFonts w:ascii="Courier New" w:hAnsi="Courier New"/>
          <w:b/>
          <w:bCs/>
        </w:rPr>
        <w:tab/>
        <w:t xml:space="preserve">También le agravia que se estableciera que </w:t>
      </w:r>
      <w:r>
        <w:rPr>
          <w:rFonts w:ascii="Courier New" w:hAnsi="Courier New"/>
          <w:b/>
          <w:bCs/>
          <w:i/>
          <w:iCs/>
        </w:rPr>
        <w:t>“</w:t>
      </w:r>
      <w:r>
        <w:rPr>
          <w:rFonts w:ascii="Courier New" w:eastAsia="Verdana, Verdana" w:hAnsi="Courier New" w:cs="Verdana, Verdana"/>
          <w:b/>
          <w:bCs/>
          <w:i/>
          <w:iCs/>
        </w:rPr>
        <w:t xml:space="preserve">Será de aplicación el art. 770 inc. b) del </w:t>
      </w:r>
      <w:proofErr w:type="spellStart"/>
      <w:r>
        <w:rPr>
          <w:rFonts w:ascii="Courier New" w:eastAsia="Verdana, Verdana" w:hAnsi="Courier New" w:cs="Verdana, Verdana"/>
          <w:b/>
          <w:bCs/>
          <w:i/>
          <w:iCs/>
        </w:rPr>
        <w:t>CCyCN</w:t>
      </w:r>
      <w:proofErr w:type="spellEnd"/>
      <w:r>
        <w:rPr>
          <w:rFonts w:ascii="Courier New" w:eastAsia="Verdana, Verdana" w:hAnsi="Courier New" w:cs="Verdana, Verdana"/>
          <w:b/>
          <w:bCs/>
          <w:i/>
          <w:iCs/>
        </w:rPr>
        <w:t>, que prevé que se adeudan “intereses de los intereses” cuando “la obligación se demande judicialmente; en este caso, la acumulación opera desde la fecha de la notificación de la demanda”</w:t>
      </w:r>
      <w:r>
        <w:rPr>
          <w:rFonts w:ascii="Courier New" w:eastAsia="Verdana, Verdana" w:hAnsi="Courier New" w:cs="Verdana, Verdana"/>
          <w:b/>
          <w:bCs/>
        </w:rPr>
        <w:t xml:space="preserve">. Dice que tal norma es </w:t>
      </w:r>
      <w:r>
        <w:rPr>
          <w:rFonts w:ascii="Courier New" w:eastAsia="Arial, Arial" w:hAnsi="Courier New" w:cs="Arial, Arial"/>
          <w:b/>
          <w:bCs/>
        </w:rPr>
        <w:t xml:space="preserve">de carácter excepcional y que no cabía aplicar intereses moratorios con anterioridad a la demanda cuando el juez recién reconoció el perjuicio mediante su sentencia y el mismo no estaba determinado con anterioridad a la presentación judicial. Resalta que el anatocismo no fue solicitado por las partes sino aplicado de oficio, </w:t>
      </w:r>
      <w:r>
        <w:rPr>
          <w:rFonts w:ascii="Courier New" w:hAnsi="Courier New"/>
          <w:b/>
          <w:bCs/>
        </w:rPr>
        <w:t>perpetrándose otro abuso del juzgador contra la demandada, en violación del principio de congruencia y la regla de la sana critica.</w:t>
      </w:r>
    </w:p>
    <w:p w:rsidR="00B5582F" w:rsidRDefault="00C82583">
      <w:pPr>
        <w:pStyle w:val="Default"/>
        <w:spacing w:line="360" w:lineRule="auto"/>
        <w:jc w:val="both"/>
        <w:rPr>
          <w:rFonts w:ascii="Courier New" w:hAnsi="Courier New"/>
          <w:b/>
          <w:bCs/>
        </w:rPr>
      </w:pPr>
      <w:r>
        <w:rPr>
          <w:rFonts w:ascii="Courier New" w:hAnsi="Courier New"/>
          <w:b/>
          <w:bCs/>
        </w:rPr>
        <w:tab/>
        <w:t>Solicita se revoque la sentencia en su totalidad y, en caso que se declare parcial o totalmente procedente la demanda, que únicamente se establezcan en la sentencia intereses compensatorios conforme una tasa razonable, desde la fecha de presentación de la demanda.</w:t>
      </w:r>
    </w:p>
    <w:p w:rsidR="00B5582F" w:rsidRDefault="00C82583">
      <w:pPr>
        <w:pStyle w:val="Default"/>
        <w:spacing w:line="360" w:lineRule="auto"/>
        <w:jc w:val="both"/>
        <w:rPr>
          <w:rFonts w:ascii="Courier New" w:hAnsi="Courier New"/>
          <w:b/>
          <w:bCs/>
        </w:rPr>
      </w:pPr>
      <w:r>
        <w:rPr>
          <w:rFonts w:ascii="Courier New" w:hAnsi="Courier New"/>
          <w:b/>
          <w:bCs/>
        </w:rPr>
        <w:tab/>
        <w:t xml:space="preserve">2.8. En el octavo agravio </w:t>
      </w:r>
      <w:proofErr w:type="spellStart"/>
      <w:r>
        <w:rPr>
          <w:rFonts w:ascii="Courier New" w:hAnsi="Courier New"/>
          <w:b/>
          <w:bCs/>
        </w:rPr>
        <w:t>apelatorio</w:t>
      </w:r>
      <w:proofErr w:type="spellEnd"/>
      <w:r>
        <w:rPr>
          <w:rFonts w:ascii="Courier New" w:hAnsi="Courier New"/>
          <w:b/>
          <w:bCs/>
        </w:rPr>
        <w:t xml:space="preserve">, se queja por la imposición de las costas a su parte, por ostentar el carácter de vencida. Propugna se revoque la sentencia y en su lugar, se rechace la demanda con costas a la actora, pues de lo contrario, se promovería que </w:t>
      </w:r>
      <w:r>
        <w:rPr>
          <w:rFonts w:ascii="Courier New" w:eastAsia="Arial, Arial" w:hAnsi="Courier New" w:cs="Arial, Arial"/>
          <w:b/>
          <w:bCs/>
        </w:rPr>
        <w:t>cualquier persona por verse afectado por la actitud de terceros ajenos a las partes en juicio, genere reclamos irresponsables a la demandada, también víctima de tal accionar.</w:t>
      </w:r>
    </w:p>
    <w:p w:rsidR="00B5582F" w:rsidRDefault="00C82583">
      <w:pPr>
        <w:pStyle w:val="Standard"/>
        <w:spacing w:line="360" w:lineRule="auto"/>
        <w:jc w:val="both"/>
        <w:rPr>
          <w:rFonts w:ascii="Courier New" w:hAnsi="Courier New"/>
          <w:b/>
          <w:bCs/>
        </w:rPr>
      </w:pPr>
      <w:r>
        <w:rPr>
          <w:rFonts w:ascii="Courier New" w:hAnsi="Courier New"/>
          <w:b/>
          <w:bCs/>
        </w:rPr>
        <w:tab/>
      </w:r>
      <w:r>
        <w:rPr>
          <w:rFonts w:ascii="Courier New" w:hAnsi="Courier New"/>
          <w:b/>
          <w:bCs/>
          <w:u w:val="single"/>
        </w:rPr>
        <w:t>3. Sobre la procedencia del recurso de apelación.</w:t>
      </w:r>
    </w:p>
    <w:p w:rsidR="00B5582F" w:rsidRDefault="00C82583">
      <w:pPr>
        <w:pStyle w:val="Standard"/>
        <w:spacing w:line="360" w:lineRule="auto"/>
        <w:jc w:val="both"/>
        <w:rPr>
          <w:rFonts w:ascii="Courier New" w:hAnsi="Courier New"/>
          <w:b/>
          <w:bCs/>
        </w:rPr>
      </w:pPr>
      <w:r>
        <w:rPr>
          <w:rFonts w:ascii="Courier New" w:hAnsi="Courier New"/>
          <w:b/>
          <w:bCs/>
        </w:rPr>
        <w:tab/>
        <w:t xml:space="preserve">3.1. Ingresando en el tratamiento del recurso, cabe inicialmente precisar los hechos de la </w:t>
      </w:r>
      <w:proofErr w:type="spellStart"/>
      <w:r>
        <w:rPr>
          <w:rFonts w:ascii="Courier New" w:hAnsi="Courier New"/>
          <w:b/>
          <w:bCs/>
        </w:rPr>
        <w:t>litis</w:t>
      </w:r>
      <w:proofErr w:type="spellEnd"/>
      <w:r>
        <w:rPr>
          <w:rFonts w:ascii="Courier New" w:hAnsi="Courier New"/>
          <w:b/>
          <w:bCs/>
        </w:rPr>
        <w:t xml:space="preserve">, </w:t>
      </w:r>
      <w:r w:rsidRPr="00B44713">
        <w:rPr>
          <w:rFonts w:ascii="Courier New" w:hAnsi="Courier New"/>
          <w:b/>
          <w:bCs/>
        </w:rPr>
        <w:t>cuya</w:t>
      </w:r>
      <w:r>
        <w:rPr>
          <w:rFonts w:ascii="Courier New" w:hAnsi="Courier New"/>
          <w:b/>
          <w:bCs/>
        </w:rPr>
        <w:t xml:space="preserve"> fijación por el </w:t>
      </w:r>
      <w:r>
        <w:rPr>
          <w:rFonts w:ascii="Courier New" w:hAnsi="Courier New"/>
          <w:b/>
          <w:bCs/>
          <w:i/>
          <w:iCs/>
        </w:rPr>
        <w:t>a quo</w:t>
      </w:r>
      <w:r>
        <w:rPr>
          <w:rFonts w:ascii="Courier New" w:hAnsi="Courier New"/>
          <w:b/>
          <w:bCs/>
        </w:rPr>
        <w:t xml:space="preserve"> cuestiona el demandado en su primer agravio. Así, se observa que el actor </w:t>
      </w:r>
      <w:r>
        <w:rPr>
          <w:rFonts w:ascii="Courier New" w:eastAsia="LiberationSerif" w:hAnsi="Courier New" w:cs="LiberationSerif"/>
          <w:b/>
          <w:bCs/>
          <w:color w:val="000000"/>
        </w:rPr>
        <w:t>aseveró haber padecido daños y perjuicios a raíz del hecho de haber sido informado por la demandada como deudor en la base de datos de Veraz, con motivo de un supuesto atraso de su parte en el pago de un servicio de telefonía que jamás contrató. La firma demandada, por su parte, reconoció haber dado de alta y facturado el servicio en cuestión; que el actor no contrató el mismo; que dispuso su baja luego de recibido el desconocimiento formulado por el actor, no teniendo nada que reclamarle. Sin embargo, negó haber informado a Lebrero en l</w:t>
      </w:r>
      <w:r>
        <w:rPr>
          <w:rFonts w:ascii="Courier New" w:eastAsia="LiberationSerif" w:hAnsi="Courier New" w:cs="LiberationSerif"/>
          <w:b/>
          <w:bCs/>
        </w:rPr>
        <w:t xml:space="preserve">a </w:t>
      </w:r>
      <w:r>
        <w:rPr>
          <w:rFonts w:ascii="Courier New" w:eastAsia="LiberationSerif" w:hAnsi="Courier New" w:cs="LiberationSerif"/>
          <w:b/>
          <w:bCs/>
          <w:sz w:val="26"/>
          <w:szCs w:val="26"/>
        </w:rPr>
        <w:t xml:space="preserve">base de datos de riesgos crediticios </w:t>
      </w:r>
      <w:r>
        <w:rPr>
          <w:rFonts w:ascii="Courier New" w:eastAsia="LiberationSerif" w:hAnsi="Courier New" w:cs="LiberationSerif"/>
          <w:b/>
          <w:bCs/>
        </w:rPr>
        <w:t>Veraz.</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Tales fueron -sucintamente- los hechos acordados y controvertidos, conforme se desprende de los escritos de demanda (fs. 44/50) y de contestación de demanda (fs. 100/10), advirtiéndose entonces irrelevante a esta altura el reproche que se formuló al demandado respecto de la falta de prueba del contrato electrónico que habría servido de causa al alta del servicio “</w:t>
      </w:r>
      <w:proofErr w:type="spellStart"/>
      <w:r>
        <w:rPr>
          <w:rFonts w:ascii="Courier New" w:eastAsia="LiberationSerif" w:hAnsi="Courier New" w:cs="LiberationSerif"/>
          <w:b/>
          <w:bCs/>
          <w:color w:val="000000"/>
        </w:rPr>
        <w:t>Aplicateca</w:t>
      </w:r>
      <w:proofErr w:type="spellEnd"/>
      <w:r>
        <w:rPr>
          <w:rFonts w:ascii="Courier New" w:eastAsia="LiberationSerif" w:hAnsi="Courier New" w:cs="LiberationSerif"/>
          <w:b/>
          <w:bCs/>
          <w:color w:val="000000"/>
        </w:rPr>
        <w:t>”, toda vez que surge reconocido por la empresa de telefonía que dicho servicio se atribuyó al actor con inexactitud y que de igual modo se procedió a la facturación sucesiva del servicio no contratado ni utilizado por Lebrero.</w:t>
      </w:r>
    </w:p>
    <w:p w:rsidR="00B5582F" w:rsidRDefault="00C82583">
      <w:pPr>
        <w:pStyle w:val="Standard"/>
        <w:spacing w:line="360" w:lineRule="auto"/>
        <w:jc w:val="both"/>
        <w:rPr>
          <w:rFonts w:ascii="Courier New" w:hAnsi="Courier New"/>
          <w:b/>
          <w:bCs/>
        </w:rPr>
      </w:pPr>
      <w:r>
        <w:rPr>
          <w:rFonts w:ascii="Courier New" w:eastAsia="LiberationSerif" w:hAnsi="Courier New" w:cs="LiberationSerif"/>
          <w:b/>
          <w:bCs/>
          <w:color w:val="000000"/>
        </w:rPr>
        <w:tab/>
        <w:t>Ahora bien, en cuanto al hecho controvertido y trascendente del informe del actor como deudor en l</w:t>
      </w:r>
      <w:r>
        <w:rPr>
          <w:rFonts w:ascii="Courier New" w:eastAsia="LiberationSerif" w:hAnsi="Courier New" w:cs="LiberationSerif"/>
          <w:b/>
          <w:bCs/>
        </w:rPr>
        <w:t xml:space="preserve">a </w:t>
      </w:r>
      <w:r>
        <w:rPr>
          <w:rFonts w:ascii="Courier New" w:eastAsia="LiberationSerif" w:hAnsi="Courier New" w:cs="LiberationSerif"/>
          <w:b/>
          <w:bCs/>
          <w:sz w:val="26"/>
          <w:szCs w:val="26"/>
        </w:rPr>
        <w:t xml:space="preserve">base de datos de riesgos crediticios de Organización </w:t>
      </w:r>
      <w:r>
        <w:rPr>
          <w:rFonts w:ascii="Courier New" w:eastAsia="LiberationSerif" w:hAnsi="Courier New" w:cs="LiberationSerif"/>
          <w:b/>
          <w:bCs/>
        </w:rPr>
        <w:t xml:space="preserve">Veraz, asiste razón al recurrente en cuanto apunta la falta de eficacia probatoria del informe “Veraz Personal </w:t>
      </w:r>
      <w:proofErr w:type="spellStart"/>
      <w:r>
        <w:rPr>
          <w:rFonts w:ascii="Courier New" w:eastAsia="LiberationSerif" w:hAnsi="Courier New" w:cs="LiberationSerif"/>
          <w:b/>
          <w:bCs/>
        </w:rPr>
        <w:t>Platinum</w:t>
      </w:r>
      <w:proofErr w:type="spellEnd"/>
      <w:r>
        <w:rPr>
          <w:rFonts w:ascii="Courier New" w:eastAsia="LiberationSerif" w:hAnsi="Courier New" w:cs="LiberationSerif"/>
          <w:b/>
          <w:bCs/>
        </w:rPr>
        <w:t xml:space="preserve">” emitido en fecha 03.03.2020 y agregado a foja 41 por el actor, a partir del cual el </w:t>
      </w:r>
      <w:proofErr w:type="spellStart"/>
      <w:r>
        <w:rPr>
          <w:rFonts w:ascii="Courier New" w:eastAsia="LiberationSerif" w:hAnsi="Courier New" w:cs="LiberationSerif"/>
          <w:b/>
          <w:bCs/>
        </w:rPr>
        <w:t>sentenciante</w:t>
      </w:r>
      <w:proofErr w:type="spellEnd"/>
      <w:r>
        <w:rPr>
          <w:rFonts w:ascii="Courier New" w:eastAsia="LiberationSerif" w:hAnsi="Courier New" w:cs="LiberationSerif"/>
          <w:b/>
          <w:bCs/>
        </w:rPr>
        <w:t xml:space="preserve"> halló corroborado que Telefónica de Argentina S.A. informó atraso de Lebrero en el pago del servicio de telefonía en dicha base de datos (fecha de alta: abril 2019). Sin embargo, se adelanta que ello no habrá de repercutir en la suerte de la demanda del modo en que lo propicia la recurrente.</w:t>
      </w:r>
    </w:p>
    <w:p w:rsidR="00B5582F" w:rsidRDefault="00C82583">
      <w:pPr>
        <w:pStyle w:val="Standard"/>
        <w:spacing w:line="360" w:lineRule="auto"/>
        <w:jc w:val="both"/>
        <w:rPr>
          <w:rFonts w:ascii="Courier New" w:hAnsi="Courier New"/>
          <w:b/>
          <w:bCs/>
        </w:rPr>
      </w:pPr>
      <w:r>
        <w:rPr>
          <w:rFonts w:ascii="Courier New" w:eastAsia="LiberationSerif" w:hAnsi="Courier New" w:cs="LiberationSerif"/>
          <w:b/>
          <w:bCs/>
        </w:rPr>
        <w:tab/>
        <w:t xml:space="preserve">En efecto, el informe de foja 41 </w:t>
      </w:r>
      <w:r>
        <w:rPr>
          <w:rFonts w:ascii="Courier New" w:eastAsia="LiberationSerif" w:hAnsi="Courier New" w:cs="Courier New"/>
          <w:b/>
          <w:bCs/>
        </w:rPr>
        <w:t xml:space="preserve">no </w:t>
      </w:r>
      <w:r>
        <w:rPr>
          <w:rFonts w:ascii="Courier New" w:eastAsia="LiberationSerif" w:hAnsi="Courier New" w:cs="Courier New"/>
          <w:b/>
          <w:bCs/>
          <w:kern w:val="0"/>
        </w:rPr>
        <w:t>es eficaz con relación a la demandada (art. 142, inciso 2 y 3 y art. 173 y concordantes del CPCC), toda vez que consiste en prueba documental privada emanada de terceros y que fue desconocida por Telefónica, sin que se haya practicado reconocimiento de la misma por el tercero emisor a instancias del actor.</w:t>
      </w:r>
    </w:p>
    <w:p w:rsidR="00B5582F" w:rsidRDefault="00C82583">
      <w:pPr>
        <w:pStyle w:val="Standard"/>
        <w:spacing w:line="360" w:lineRule="auto"/>
        <w:jc w:val="both"/>
        <w:rPr>
          <w:rFonts w:ascii="Courier New" w:eastAsia="LiberationSerif" w:hAnsi="Courier New" w:cs="Courier New"/>
          <w:b/>
          <w:bCs/>
        </w:rPr>
      </w:pPr>
      <w:r>
        <w:rPr>
          <w:rFonts w:ascii="Courier New" w:eastAsia="LiberationSerif" w:hAnsi="Courier New" w:cs="Courier New"/>
          <w:b/>
          <w:bCs/>
        </w:rPr>
        <w:tab/>
        <w:t xml:space="preserve">A fojas 231/234 consta la contestación de la prueba informativa requerida a </w:t>
      </w:r>
      <w:proofErr w:type="spellStart"/>
      <w:r>
        <w:rPr>
          <w:rFonts w:ascii="Courier New" w:eastAsia="LiberationSerif" w:hAnsi="Courier New" w:cs="Courier New"/>
          <w:b/>
          <w:bCs/>
        </w:rPr>
        <w:t>Equifax</w:t>
      </w:r>
      <w:proofErr w:type="spellEnd"/>
      <w:r>
        <w:rPr>
          <w:rFonts w:ascii="Courier New" w:eastAsia="LiberationSerif" w:hAnsi="Courier New" w:cs="Courier New"/>
          <w:b/>
          <w:bCs/>
        </w:rPr>
        <w:t xml:space="preserve"> Argentina S.A., agencia de reporte crediticio a la que pertenece la marca comercial Veraz, quien informó que Telefónica de Argentina S.A. atribuyó deudas a nombre de Lebrero en dos oportunidades, desde el 08.04.2019 hasta el 01.04.2020 y desde el 12.07.2021 hasta el 15.09.2021, y que esta información fue ingresada a la base cerrada denominada </w:t>
      </w:r>
      <w:proofErr w:type="spellStart"/>
      <w:r>
        <w:rPr>
          <w:rFonts w:ascii="Courier New" w:eastAsia="LiberationSerif" w:hAnsi="Courier New" w:cs="Courier New"/>
          <w:b/>
          <w:bCs/>
        </w:rPr>
        <w:t>Telco</w:t>
      </w:r>
      <w:proofErr w:type="spellEnd"/>
      <w:r>
        <w:rPr>
          <w:rFonts w:ascii="Courier New" w:eastAsia="LiberationSerif" w:hAnsi="Courier New" w:cs="Courier New"/>
          <w:b/>
          <w:bCs/>
        </w:rPr>
        <w:t xml:space="preserve"> Bureau, en el marco de un contrato por el cual se encomendó a </w:t>
      </w:r>
      <w:proofErr w:type="spellStart"/>
      <w:r>
        <w:rPr>
          <w:rFonts w:ascii="Courier New" w:eastAsia="LiberationSerif" w:hAnsi="Courier New" w:cs="Courier New"/>
          <w:b/>
          <w:bCs/>
        </w:rPr>
        <w:t>Equifax</w:t>
      </w:r>
      <w:proofErr w:type="spellEnd"/>
      <w:r>
        <w:rPr>
          <w:rFonts w:ascii="Courier New" w:eastAsia="LiberationSerif" w:hAnsi="Courier New" w:cs="Courier New"/>
          <w:b/>
          <w:bCs/>
        </w:rPr>
        <w:t xml:space="preserve"> Argentina la prestación de un servicio de procesamiento de información (art. 25 de la Ley 25.326 de Protección de Datos Personales) que da cuenta de los atrasos incurridos por los clientes de las compañías de telecomunicaciones adheridas. Explicó que solo tienen acceso al servicio las mencionadas compañías de telecomunicaciones y que  </w:t>
      </w:r>
      <w:proofErr w:type="spellStart"/>
      <w:r>
        <w:rPr>
          <w:rFonts w:ascii="Courier New" w:eastAsia="LiberationSerif" w:hAnsi="Courier New" w:cs="Courier New"/>
          <w:b/>
          <w:bCs/>
        </w:rPr>
        <w:t>Telco</w:t>
      </w:r>
      <w:proofErr w:type="spellEnd"/>
      <w:r>
        <w:rPr>
          <w:rFonts w:ascii="Courier New" w:eastAsia="LiberationSerif" w:hAnsi="Courier New" w:cs="Courier New"/>
          <w:b/>
          <w:bCs/>
        </w:rPr>
        <w:t xml:space="preserve"> Bureau conforma una base de datos distinta, separada e independiente de la base comercial y crediticia administrada por la firma, que se rige por el art. 26 de la Ley 25.326.</w:t>
      </w:r>
    </w:p>
    <w:p w:rsidR="00B5582F" w:rsidRDefault="00C82583">
      <w:pPr>
        <w:pStyle w:val="Standard"/>
        <w:spacing w:line="360" w:lineRule="auto"/>
        <w:jc w:val="both"/>
        <w:rPr>
          <w:rFonts w:ascii="Courier New" w:eastAsia="LiberationSerif" w:hAnsi="Courier New" w:cs="LiberationSerif"/>
          <w:b/>
          <w:bCs/>
        </w:rPr>
      </w:pPr>
      <w:r>
        <w:rPr>
          <w:rFonts w:ascii="Courier New" w:eastAsia="LiberationSerif" w:hAnsi="Courier New" w:cs="LiberationSerif"/>
          <w:b/>
          <w:bCs/>
        </w:rPr>
        <w:tab/>
        <w:t xml:space="preserve">El resultado de la medida de prueba informativa es detallado y puntualiza los diferentes servicios que presta la firma oficiada, pero no deja de corroborar que Telefónica de Argentina informó a Lebrero en “Veraz”, entendida como la marca comercial más conocida de las gestionadas por </w:t>
      </w:r>
      <w:proofErr w:type="spellStart"/>
      <w:r>
        <w:rPr>
          <w:rFonts w:ascii="Courier New" w:eastAsia="LiberationSerif" w:hAnsi="Courier New" w:cs="LiberationSerif"/>
          <w:b/>
          <w:bCs/>
        </w:rPr>
        <w:t>Equifax</w:t>
      </w:r>
      <w:proofErr w:type="spellEnd"/>
      <w:r>
        <w:rPr>
          <w:rFonts w:ascii="Courier New" w:eastAsia="LiberationSerif" w:hAnsi="Courier New" w:cs="LiberationSerif"/>
          <w:b/>
          <w:bCs/>
        </w:rPr>
        <w:t xml:space="preserve"> Argentina, agencia incluso conocida popularmente como “Organización Veraz”. De modo que no se verifica la alegada orfandad probatoria de los hechos invocados por el actor ni tampoco se invirtió la carga de la prueba, cual denuncia el apelante en su tercer agravio, sino que se juzga que el actor ha levantado adecuadamente la carga de la prueba que le correspondía respecto del hecho de haber sido </w:t>
      </w:r>
      <w:proofErr w:type="spellStart"/>
      <w:r>
        <w:rPr>
          <w:rFonts w:ascii="Courier New" w:eastAsia="LiberationSerif" w:hAnsi="Courier New" w:cs="LiberationSerif"/>
          <w:b/>
          <w:bCs/>
        </w:rPr>
        <w:t>incausadamente</w:t>
      </w:r>
      <w:proofErr w:type="spellEnd"/>
      <w:r>
        <w:rPr>
          <w:rFonts w:ascii="Courier New" w:eastAsia="LiberationSerif" w:hAnsi="Courier New" w:cs="LiberationSerif"/>
          <w:b/>
          <w:bCs/>
        </w:rPr>
        <w:t xml:space="preserve"> informado en una base privada de deudores, no siendo dable esperar de esa parte un cabal conocimiento acerca de las vinculaciones internas que la demandada mantiene con la firma de informes de crédito.</w:t>
      </w:r>
    </w:p>
    <w:p w:rsidR="00B5582F" w:rsidRDefault="00C82583">
      <w:pPr>
        <w:pStyle w:val="Standard"/>
        <w:spacing w:line="360" w:lineRule="auto"/>
        <w:jc w:val="both"/>
        <w:rPr>
          <w:rFonts w:ascii="Courier New" w:eastAsia="LiberationSerif" w:hAnsi="Courier New" w:cs="LiberationSerif"/>
          <w:b/>
          <w:bCs/>
        </w:rPr>
      </w:pPr>
      <w:r>
        <w:rPr>
          <w:rFonts w:ascii="Courier New" w:eastAsia="LiberationSerif" w:hAnsi="Courier New" w:cs="LiberationSerif"/>
          <w:b/>
          <w:bCs/>
        </w:rPr>
        <w:tab/>
        <w:t xml:space="preserve">Reiteramos, en definitiva, la prueba documental e informativa de autos corrobora el hecho </w:t>
      </w:r>
      <w:r>
        <w:rPr>
          <w:rFonts w:ascii="Courier New" w:eastAsia="LiberationSerif" w:hAnsi="Courier New" w:cs="LiberationSerif"/>
          <w:b/>
          <w:bCs/>
          <w:color w:val="000000"/>
        </w:rPr>
        <w:t xml:space="preserve">del infundado informe del actor en una base de deudores, aun cuando fuera una establecida en el marco del art. 25 de la Ley de Protección de Datos Personales. Se trata de un registro privado que archiva datos personales y está destinado a proveer informes, conforme lo dispuesto por el art. 1 de la Ley 25.326; y tanto el archivo establecido en el marco del contrato de prestación de servicio de tratamiento de datos personales (art. 25 LPDP), como también el registro para la prestación de servicios de información crediticia (art. 26 LPDP), pertenecen a la titularidad de la firma </w:t>
      </w:r>
      <w:proofErr w:type="spellStart"/>
      <w:r>
        <w:rPr>
          <w:rFonts w:ascii="Courier New" w:eastAsia="LiberationSerif" w:hAnsi="Courier New" w:cs="LiberationSerif"/>
          <w:b/>
          <w:bCs/>
          <w:color w:val="000000"/>
        </w:rPr>
        <w:t>Equifax</w:t>
      </w:r>
      <w:proofErr w:type="spellEnd"/>
      <w:r>
        <w:rPr>
          <w:rFonts w:ascii="Courier New" w:eastAsia="LiberationSerif" w:hAnsi="Courier New" w:cs="LiberationSerif"/>
          <w:b/>
          <w:bCs/>
          <w:color w:val="000000"/>
        </w:rPr>
        <w:t xml:space="preserve"> Argentina.</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 xml:space="preserve">Insiste la demandada en que </w:t>
      </w:r>
      <w:proofErr w:type="spellStart"/>
      <w:r>
        <w:rPr>
          <w:rFonts w:ascii="Courier New" w:eastAsia="LiberationSerif" w:hAnsi="Courier New" w:cs="LiberationSerif"/>
          <w:b/>
          <w:bCs/>
          <w:color w:val="000000"/>
        </w:rPr>
        <w:t>Telco</w:t>
      </w:r>
      <w:proofErr w:type="spellEnd"/>
      <w:r>
        <w:rPr>
          <w:rFonts w:ascii="Courier New" w:eastAsia="LiberationSerif" w:hAnsi="Courier New" w:cs="LiberationSerif"/>
          <w:b/>
          <w:bCs/>
          <w:color w:val="000000"/>
        </w:rPr>
        <w:t xml:space="preserve"> Bureau es una base de datos cerrada, a la que </w:t>
      </w:r>
      <w:r>
        <w:rPr>
          <w:rFonts w:ascii="Courier New" w:eastAsia="LiberationSerif" w:hAnsi="Courier New" w:cs="Courier New"/>
          <w:b/>
          <w:bCs/>
        </w:rPr>
        <w:t>solo tienen acceso las compañías de telecomunicaciones adheridas al servicio. Sin embargo, tal característica en modo alguno enerva la calificación de dicho registro como uno “destinado a dar informes”, puesto que, según e</w:t>
      </w:r>
      <w:r>
        <w:rPr>
          <w:rFonts w:ascii="Courier New" w:eastAsia="LiberationSerif" w:hAnsi="Courier New" w:cs="LiberationSerif"/>
          <w:b/>
          <w:bCs/>
          <w:color w:val="000000"/>
        </w:rPr>
        <w:t xml:space="preserve">nseña la doctrina, </w:t>
      </w:r>
      <w:r>
        <w:rPr>
          <w:rFonts w:ascii="Courier New" w:eastAsia="LiberationSerif" w:hAnsi="Courier New" w:cs="LiberationSerif"/>
          <w:b/>
          <w:bCs/>
          <w:i/>
          <w:iCs/>
          <w:color w:val="000000"/>
        </w:rPr>
        <w:t>“el concepto de registros privados “destinados a dar informes” de la LPDP (art. 1) debe ser interpretado en conjunción con el art. 24; de modo que deben calificarse como tales los que exceden el uso personal. En el sentido de que, son los que registran datos personales que tienen relevancia para el goce o la protección de los derechos de los titulares (de los datos), sin que necesariamente tengan la función de emitir informes hacia terceros”</w:t>
      </w:r>
      <w:r>
        <w:rPr>
          <w:rFonts w:ascii="Courier New" w:eastAsia="LiberationSerif" w:hAnsi="Courier New" w:cs="LiberationSerif"/>
          <w:b/>
          <w:bCs/>
          <w:color w:val="000000"/>
        </w:rPr>
        <w:t xml:space="preserve"> (GILS CARBÓ, Alejandra M., </w:t>
      </w:r>
      <w:r>
        <w:rPr>
          <w:rFonts w:ascii="Courier New" w:eastAsia="LiberationSerif" w:hAnsi="Courier New" w:cs="LiberationSerif"/>
          <w:b/>
          <w:bCs/>
          <w:i/>
          <w:iCs/>
          <w:color w:val="000000"/>
        </w:rPr>
        <w:t>“Régimen legal de las bases de datos y Hábeas Data”</w:t>
      </w:r>
      <w:r>
        <w:rPr>
          <w:rFonts w:ascii="Courier New" w:eastAsia="LiberationSerif" w:hAnsi="Courier New" w:cs="LiberationSerif"/>
          <w:b/>
          <w:bCs/>
          <w:color w:val="000000"/>
        </w:rPr>
        <w:t>, La Ley, Bs. As., 2001, p. 131).</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 xml:space="preserve">De cualquier modo, cabe razonablemente entender que </w:t>
      </w:r>
      <w:proofErr w:type="spellStart"/>
      <w:r>
        <w:rPr>
          <w:rFonts w:ascii="Courier New" w:eastAsia="LiberationSerif" w:hAnsi="Courier New" w:cs="LiberationSerif"/>
          <w:b/>
          <w:bCs/>
          <w:color w:val="000000"/>
        </w:rPr>
        <w:t>Telco</w:t>
      </w:r>
      <w:proofErr w:type="spellEnd"/>
      <w:r>
        <w:rPr>
          <w:rFonts w:ascii="Courier New" w:eastAsia="LiberationSerif" w:hAnsi="Courier New" w:cs="LiberationSerif"/>
          <w:b/>
          <w:bCs/>
          <w:color w:val="000000"/>
        </w:rPr>
        <w:t xml:space="preserve"> Bureau suministra igualmente informes sobre morosidad o crediticios (art. 26 inc. 2 LPDP) siendo que </w:t>
      </w:r>
      <w:proofErr w:type="spellStart"/>
      <w:r>
        <w:rPr>
          <w:rFonts w:ascii="Courier New" w:eastAsia="LiberationSerif" w:hAnsi="Courier New" w:cs="LiberationSerif"/>
          <w:b/>
          <w:bCs/>
          <w:color w:val="000000"/>
        </w:rPr>
        <w:t>Equifax</w:t>
      </w:r>
      <w:proofErr w:type="spellEnd"/>
      <w:r>
        <w:rPr>
          <w:rFonts w:ascii="Courier New" w:eastAsia="LiberationSerif" w:hAnsi="Courier New" w:cs="LiberationSerif"/>
          <w:b/>
          <w:bCs/>
          <w:color w:val="000000"/>
        </w:rPr>
        <w:t xml:space="preserve"> Argentina dijo brindar información sobre los deudores cuyos datos personales se encuentran en el archivo </w:t>
      </w:r>
      <w:proofErr w:type="spellStart"/>
      <w:r>
        <w:rPr>
          <w:rFonts w:ascii="Courier New" w:eastAsia="LiberationSerif" w:hAnsi="Courier New" w:cs="LiberationSerif"/>
          <w:b/>
          <w:bCs/>
          <w:color w:val="000000"/>
        </w:rPr>
        <w:t>Telco</w:t>
      </w:r>
      <w:proofErr w:type="spellEnd"/>
      <w:r>
        <w:rPr>
          <w:rFonts w:ascii="Courier New" w:eastAsia="LiberationSerif" w:hAnsi="Courier New" w:cs="LiberationSerif"/>
          <w:b/>
          <w:bCs/>
          <w:color w:val="000000"/>
        </w:rPr>
        <w:t xml:space="preserve"> Bureau, a otras compañías de telecomunicaciones adheridas al servicio, esto es, datos sobre el cumplimiento o incumplimiento de obligaciones de contenido patrimonial que le son facilitados por las compañías acreedoras. Tal caracterización permite calificar a “</w:t>
      </w:r>
      <w:proofErr w:type="spellStart"/>
      <w:r>
        <w:rPr>
          <w:rFonts w:ascii="Courier New" w:eastAsia="LiberationSerif" w:hAnsi="Courier New" w:cs="LiberationSerif"/>
          <w:b/>
          <w:bCs/>
          <w:color w:val="000000"/>
        </w:rPr>
        <w:t>Telco</w:t>
      </w:r>
      <w:proofErr w:type="spellEnd"/>
      <w:r>
        <w:rPr>
          <w:rFonts w:ascii="Courier New" w:eastAsia="LiberationSerif" w:hAnsi="Courier New" w:cs="LiberationSerif"/>
          <w:b/>
          <w:bCs/>
          <w:color w:val="000000"/>
        </w:rPr>
        <w:t xml:space="preserve"> Bureau” como una fuente de informes crediticios y sabido es que el acreedor que denuncia su crédito ante una base de datos asume responsabilidad civil respecto a que los datos sean verdaderos, exactos, pertinentes, es decir que la deuda exista y sea exigible y que esté en condiciones de contestar las impugnaciones que se presenten (GILS CARBÓ, ob. cit., p. 143).</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 xml:space="preserve">En efecto, los registros privados destinados a dar informes, aun en el sentido alegado por la demandada, deben observar las restricciones de la Ley de Protección de Datos Personales en cuanto a la calidad de los datos (art. 4), puntualizando que los mismos deben ser ciertos, adecuados, pertinentes (inc. 1), así como exactos y actualizados (inc. 4), y que deben ser suprimidos o sustituidos por el responsable del archivo o base de datos cuando se tenga conocimiento de la inexactitud de la información de que se trate, sin perjuicio de los derechos del titular establecidos por el art. 16 (inc. 5). Ello responde al llamado principio de corrección o de exactitud o verdad de los datos, esto es, que reflejen con autenticidad y </w:t>
      </w:r>
      <w:proofErr w:type="spellStart"/>
      <w:r>
        <w:rPr>
          <w:rFonts w:ascii="Courier New" w:eastAsia="LiberationSerif" w:hAnsi="Courier New" w:cs="LiberationSerif"/>
          <w:b/>
          <w:bCs/>
          <w:color w:val="000000"/>
        </w:rPr>
        <w:t>fehaciencia</w:t>
      </w:r>
      <w:proofErr w:type="spellEnd"/>
      <w:r>
        <w:rPr>
          <w:rFonts w:ascii="Courier New" w:eastAsia="LiberationSerif" w:hAnsi="Courier New" w:cs="LiberationSerif"/>
          <w:b/>
          <w:bCs/>
          <w:color w:val="000000"/>
        </w:rPr>
        <w:t xml:space="preserve"> la información que compilan y transmiten.</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 xml:space="preserve">Desde </w:t>
      </w:r>
      <w:r w:rsidRPr="006474B2">
        <w:rPr>
          <w:rFonts w:ascii="Courier New" w:eastAsia="LiberationSerif" w:hAnsi="Courier New" w:cs="LiberationSerif"/>
          <w:b/>
          <w:bCs/>
          <w:color w:val="000000"/>
        </w:rPr>
        <w:t>tales coordenadas teóricas, cabe recordar que</w:t>
      </w:r>
      <w:r>
        <w:rPr>
          <w:rFonts w:ascii="Courier New" w:eastAsia="LiberationSerif" w:hAnsi="Courier New" w:cs="LiberationSerif"/>
          <w:b/>
          <w:bCs/>
          <w:color w:val="000000"/>
        </w:rPr>
        <w:t xml:space="preserve"> Telefónica de Argentina reconoció haber dado de alta el servicio “</w:t>
      </w:r>
      <w:proofErr w:type="spellStart"/>
      <w:r>
        <w:rPr>
          <w:rFonts w:ascii="Courier New" w:eastAsia="LiberationSerif" w:hAnsi="Courier New" w:cs="LiberationSerif"/>
          <w:b/>
          <w:bCs/>
          <w:color w:val="000000"/>
        </w:rPr>
        <w:t>Aplicateca</w:t>
      </w:r>
      <w:proofErr w:type="spellEnd"/>
      <w:r>
        <w:rPr>
          <w:rFonts w:ascii="Courier New" w:eastAsia="LiberationSerif" w:hAnsi="Courier New" w:cs="LiberationSerif"/>
          <w:b/>
          <w:bCs/>
          <w:color w:val="000000"/>
        </w:rPr>
        <w:t xml:space="preserve">” en fecha 31.10.2018 y haber procedido a su baja luego de recibido el desconocimiento del actor (del escrito de contestación de demanda, f. 102), sin especificar la fecha de dicha baja pero remitiendo al desconocimiento formulado por Lebrero mediante carta documento fechada el 07.02.2020 (f. 43) y afirmando que </w:t>
      </w:r>
      <w:r>
        <w:rPr>
          <w:rFonts w:ascii="Courier New" w:eastAsia="LiberationSerif" w:hAnsi="Courier New" w:cs="LiberationSerif"/>
          <w:b/>
          <w:bCs/>
          <w:i/>
          <w:iCs/>
          <w:color w:val="000000"/>
        </w:rPr>
        <w:t>“los hechos sucedieron en febrero y marzo 2020”</w:t>
      </w:r>
      <w:r>
        <w:rPr>
          <w:rFonts w:ascii="Courier New" w:eastAsia="LiberationSerif" w:hAnsi="Courier New" w:cs="LiberationSerif"/>
          <w:b/>
          <w:bCs/>
          <w:color w:val="000000"/>
        </w:rPr>
        <w:t xml:space="preserve"> (de la contestación de la demandada al requerimiento de exhibición de documentos en el marco del art. 173 CPCC, f. 229 vta.).</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 xml:space="preserve">En esa oportunidad procesal la demandada también acompañó las facturas que emitió a nombre del actor y los resúmenes de deuda generados, mes a mes, desde enero de 2019 hasta agosto de 2020 (fs. 170/228) y explicó que </w:t>
      </w:r>
      <w:r>
        <w:rPr>
          <w:rFonts w:ascii="Courier New" w:eastAsia="LiberationSerif" w:hAnsi="Courier New" w:cs="LiberationSerif"/>
          <w:b/>
          <w:bCs/>
          <w:i/>
          <w:iCs/>
          <w:color w:val="000000"/>
        </w:rPr>
        <w:t xml:space="preserve">“desde el mes de enero </w:t>
      </w:r>
      <w:r>
        <w:rPr>
          <w:rFonts w:ascii="Courier New" w:eastAsia="LiberationSerif" w:hAnsi="Courier New" w:cs="LiberationSerif"/>
          <w:b/>
          <w:bCs/>
          <w:color w:val="000000"/>
        </w:rPr>
        <w:t>(de 2020)</w:t>
      </w:r>
      <w:r>
        <w:rPr>
          <w:rFonts w:ascii="Courier New" w:eastAsia="LiberationSerif" w:hAnsi="Courier New" w:cs="LiberationSerif"/>
          <w:b/>
          <w:bCs/>
          <w:i/>
          <w:iCs/>
          <w:color w:val="000000"/>
        </w:rPr>
        <w:t xml:space="preserve"> mi representada se encontraba anulando las facturas generadas consecuencia del servicio activo puesto a su disposición, incluso en la comunicación enviada en respuesta a un reclamo del actor, se le informó al actor que recibieron su reclamo y se había solicitado la baja internamente (…) pero hasta el impacto de dicha baja para todos los sectores de la empresa, se siguieron emitiendo facturas y a la vez anulándose, a nombre del Sr. Lebrero, hasta que efectivamente terminó de procesarse la baja”</w:t>
      </w:r>
      <w:r>
        <w:rPr>
          <w:rFonts w:ascii="Courier New" w:eastAsia="LiberationSerif" w:hAnsi="Courier New" w:cs="LiberationSerif"/>
          <w:b/>
          <w:bCs/>
          <w:color w:val="000000"/>
        </w:rPr>
        <w:t xml:space="preserve"> (fs. 229 vto.).</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 xml:space="preserve">Queda así evidenciada la errónea facturación a la que se sometió al actor durante todo el año 2019 y también durante ocho meses del año 2020. Pretende la firma demandada deslindarse de su responsabilidad insistiendo en que alguien más requirió el servicio, suministrando los datos del actor y que su parte no habría recogido datos inexactos o falsos. Sin embargo, no resultando controvertida la ajenidad de Lebrero respecto de la solicitud de alta del servicio, lo cual generó la facturación cuestionada y su inclusión en la base de datos </w:t>
      </w:r>
      <w:proofErr w:type="spellStart"/>
      <w:r>
        <w:rPr>
          <w:rFonts w:ascii="Courier New" w:eastAsia="LiberationSerif" w:hAnsi="Courier New" w:cs="LiberationSerif"/>
          <w:b/>
          <w:bCs/>
          <w:color w:val="000000"/>
        </w:rPr>
        <w:t>Telco</w:t>
      </w:r>
      <w:proofErr w:type="spellEnd"/>
      <w:r>
        <w:rPr>
          <w:rFonts w:ascii="Courier New" w:eastAsia="LiberationSerif" w:hAnsi="Courier New" w:cs="LiberationSerif"/>
          <w:b/>
          <w:bCs/>
          <w:color w:val="000000"/>
        </w:rPr>
        <w:t xml:space="preserve"> Bureau, la empresa de telecomunicaciones resulta responsable por el daño derivado de aquella errónea inclusión, en tanto los canales de contratación por medios electrónicos -sin una adecuada verificación de la identidad del solicitante y con medidas de seguridad que a la postre resultaron ineficaces- se establecen en beneficio de la propia actividad económica de la empresa demandada y pertenecen a la órbita de su exclusiva injerencia.</w:t>
      </w:r>
    </w:p>
    <w:p w:rsidR="00B5582F" w:rsidRDefault="00C82583">
      <w:pPr>
        <w:pStyle w:val="Standard"/>
        <w:spacing w:line="360" w:lineRule="auto"/>
        <w:jc w:val="both"/>
        <w:rPr>
          <w:rFonts w:ascii="Courier New" w:hAnsi="Courier New"/>
          <w:b/>
          <w:bCs/>
          <w:color w:val="000000"/>
        </w:rPr>
      </w:pPr>
      <w:r>
        <w:rPr>
          <w:rFonts w:ascii="Courier New" w:eastAsia="LiberationSerif" w:hAnsi="Courier New" w:cs="LiberationSerif"/>
          <w:b/>
          <w:bCs/>
          <w:color w:val="000000"/>
        </w:rPr>
        <w:tab/>
        <w:t>Así tiene dicho la jurisprudencia: “</w:t>
      </w:r>
      <w:r>
        <w:rPr>
          <w:rFonts w:ascii="Courier New" w:hAnsi="Courier New"/>
          <w:b/>
          <w:bCs/>
          <w:color w:val="000000"/>
        </w:rPr>
        <w:t xml:space="preserve">Resulta procedente responsabilizar a una empresa de </w:t>
      </w:r>
      <w:r w:rsidR="00FB6D60">
        <w:rPr>
          <w:rFonts w:ascii="Courier New" w:hAnsi="Courier New"/>
          <w:b/>
          <w:bCs/>
          <w:color w:val="000000"/>
        </w:rPr>
        <w:t xml:space="preserve">telefonía </w:t>
      </w:r>
      <w:r>
        <w:rPr>
          <w:rFonts w:ascii="Courier New" w:hAnsi="Courier New"/>
          <w:b/>
          <w:bCs/>
          <w:color w:val="000000"/>
        </w:rPr>
        <w:t>celular por la indebida inclusión del actor como deudor moroso en una base de datos administrada por una firma proveedora de información crediticia si, la demandada informó a ésta que el actor registraba un atraso en el pago del servicio, a pesar de que él no era cliente suyo pues, aún en la hipótesis de que dicho error hubiere obedecido a un fraude cometido por terceros, la demandada debió extremar los recaudos tendientes a controlar la identidad de aquellos clientes que requieren de sus servicios”.</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Además, “visto que la publicación de sus deudores morosos genera una medio indirecto de gestión de cobro, también debe responder por el beneficio que ello ha de reportarle” (</w:t>
      </w:r>
      <w:proofErr w:type="spellStart"/>
      <w:r>
        <w:rPr>
          <w:rFonts w:ascii="Courier New" w:eastAsia="LiberationSerif" w:hAnsi="Courier New" w:cs="LiberationSerif"/>
          <w:b/>
          <w:bCs/>
          <w:color w:val="000000"/>
        </w:rPr>
        <w:t>CNCiv</w:t>
      </w:r>
      <w:proofErr w:type="spellEnd"/>
      <w:r>
        <w:rPr>
          <w:rFonts w:ascii="Courier New" w:eastAsia="LiberationSerif" w:hAnsi="Courier New" w:cs="LiberationSerif"/>
          <w:b/>
          <w:bCs/>
          <w:color w:val="000000"/>
        </w:rPr>
        <w:t>., Sala I, “M., R. D. c. C.T.I PCS S.A.”, 16.09.2010, La Ley Online TR LALEY AR/JUR/55233/2010).</w:t>
      </w:r>
    </w:p>
    <w:p w:rsidR="00B5582F" w:rsidRDefault="00C82583">
      <w:pPr>
        <w:pStyle w:val="Standard"/>
        <w:spacing w:line="360" w:lineRule="auto"/>
        <w:jc w:val="both"/>
        <w:rPr>
          <w:rFonts w:ascii="Courier New" w:hAnsi="Courier New"/>
          <w:b/>
          <w:bCs/>
        </w:rPr>
      </w:pPr>
      <w:r>
        <w:rPr>
          <w:rFonts w:ascii="Courier New" w:eastAsia="LiberationSerif" w:hAnsi="Courier New" w:cs="LiberationSerif"/>
          <w:b/>
          <w:bCs/>
          <w:color w:val="000000"/>
        </w:rPr>
        <w:tab/>
        <w:t xml:space="preserve">Así las cosas, </w:t>
      </w:r>
      <w:r w:rsidRPr="00842EFA">
        <w:rPr>
          <w:rFonts w:ascii="Courier New" w:eastAsia="LiberationSerif" w:hAnsi="Courier New" w:cs="LiberationSerif"/>
          <w:b/>
          <w:bCs/>
          <w:color w:val="000000"/>
        </w:rPr>
        <w:t>el hecho de que Telefónica no haya tenido noticia del error o falsedad de los datos que le fueron suministrados cuando “alguien” solicitó el alta del servicio “</w:t>
      </w:r>
      <w:proofErr w:type="spellStart"/>
      <w:r w:rsidRPr="00842EFA">
        <w:rPr>
          <w:rFonts w:ascii="Courier New" w:eastAsia="LiberationSerif" w:hAnsi="Courier New" w:cs="LiberationSerif"/>
          <w:b/>
          <w:bCs/>
          <w:color w:val="000000"/>
        </w:rPr>
        <w:t>Aplicateca</w:t>
      </w:r>
      <w:proofErr w:type="spellEnd"/>
      <w:r w:rsidRPr="00842EFA">
        <w:rPr>
          <w:rFonts w:ascii="Courier New" w:eastAsia="LiberationSerif" w:hAnsi="Courier New" w:cs="LiberationSerif"/>
          <w:b/>
          <w:bCs/>
          <w:color w:val="000000"/>
        </w:rPr>
        <w:t>”, en modo alguno dispensa la responsabilidad que se analiza en autos</w:t>
      </w:r>
      <w:r>
        <w:rPr>
          <w:rFonts w:ascii="Courier New" w:eastAsia="LiberationSerif" w:hAnsi="Courier New" w:cs="LiberationSerif"/>
          <w:b/>
          <w:bCs/>
          <w:color w:val="000000"/>
        </w:rPr>
        <w:t>. Y con más razón deviene reprochable a la demandada el hecho de que continuara emitiendo facturas a nombre de Lebrero y anulándolas durante el año 2020, luego de haber recibido y aceptado el desconocimiento del actor por carta documento, encontrándose el motivo de tal actuación de la firma en la estructura y forma de funcionamiento interno de la empresa demandada (“</w:t>
      </w:r>
      <w:r>
        <w:rPr>
          <w:rFonts w:ascii="Courier New" w:eastAsia="LiberationSerif" w:hAnsi="Courier New" w:cs="LiberationSerif"/>
          <w:b/>
          <w:bCs/>
          <w:i/>
          <w:iCs/>
          <w:color w:val="000000"/>
        </w:rPr>
        <w:t>hasta el impacto de dicha baja para todos los sectores de la empresa”,</w:t>
      </w:r>
      <w:r>
        <w:rPr>
          <w:rFonts w:ascii="Courier New" w:eastAsia="LiberationSerif" w:hAnsi="Courier New" w:cs="LiberationSerif"/>
          <w:b/>
          <w:bCs/>
          <w:color w:val="000000"/>
        </w:rPr>
        <w:t xml:space="preserve"> según afirmó a f. 229 vto.), lo que sin dudas resulta atribuible a su parte</w:t>
      </w:r>
      <w:r>
        <w:rPr>
          <w:rFonts w:ascii="Courier New" w:eastAsia="LiberationSerif" w:hAnsi="Courier New" w:cs="LiberationSerif"/>
          <w:b/>
          <w:bCs/>
          <w:i/>
          <w:iCs/>
          <w:color w:val="000000"/>
        </w:rPr>
        <w:t xml:space="preserve">, </w:t>
      </w:r>
      <w:r>
        <w:rPr>
          <w:rFonts w:ascii="Courier New" w:eastAsia="LiberationSerif" w:hAnsi="Courier New" w:cs="LiberationSerif"/>
          <w:b/>
          <w:bCs/>
          <w:color w:val="000000"/>
        </w:rPr>
        <w:t xml:space="preserve">deviniendo inconsistentes los agravios mediante el cual reclama se valore positivamente su actuación, en tanto dio de baja el servicio y reajustó la deuda generada a cero (0) pesos y que no asignó </w:t>
      </w:r>
      <w:r>
        <w:rPr>
          <w:rFonts w:ascii="Courier New" w:eastAsia="LiberationSerif" w:hAnsi="Courier New" w:cs="LiberationSerif"/>
          <w:b/>
          <w:bCs/>
          <w:i/>
          <w:iCs/>
          <w:color w:val="000000"/>
        </w:rPr>
        <w:t xml:space="preserve">“de </w:t>
      </w:r>
      <w:proofErr w:type="spellStart"/>
      <w:r>
        <w:rPr>
          <w:rFonts w:ascii="Courier New" w:eastAsia="LiberationSerif" w:hAnsi="Courier New" w:cs="LiberationSerif"/>
          <w:b/>
          <w:bCs/>
          <w:i/>
          <w:iCs/>
          <w:color w:val="000000"/>
        </w:rPr>
        <w:t>prepo</w:t>
      </w:r>
      <w:proofErr w:type="spellEnd"/>
      <w:r>
        <w:rPr>
          <w:rFonts w:ascii="Courier New" w:eastAsia="LiberationSerif" w:hAnsi="Courier New" w:cs="LiberationSerif"/>
          <w:b/>
          <w:bCs/>
          <w:i/>
          <w:iCs/>
          <w:color w:val="000000"/>
        </w:rPr>
        <w:t>”</w:t>
      </w:r>
      <w:r>
        <w:rPr>
          <w:rFonts w:ascii="Courier New" w:eastAsia="LiberationSerif" w:hAnsi="Courier New" w:cs="LiberationSerif"/>
          <w:b/>
          <w:bCs/>
          <w:color w:val="000000"/>
        </w:rPr>
        <w:t xml:space="preserve"> el servicio, sino que habría actuado conforme su giro comercial habitual (</w:t>
      </w:r>
      <w:proofErr w:type="spellStart"/>
      <w:r>
        <w:rPr>
          <w:rFonts w:ascii="Courier New" w:eastAsia="LiberationSerif" w:hAnsi="Courier New" w:cs="LiberationSerif"/>
          <w:b/>
          <w:bCs/>
          <w:i/>
          <w:iCs/>
          <w:color w:val="000000"/>
        </w:rPr>
        <w:t>vide</w:t>
      </w:r>
      <w:proofErr w:type="spellEnd"/>
      <w:r>
        <w:rPr>
          <w:rFonts w:ascii="Courier New" w:eastAsia="LiberationSerif" w:hAnsi="Courier New" w:cs="LiberationSerif"/>
          <w:b/>
          <w:bCs/>
          <w:color w:val="000000"/>
        </w:rPr>
        <w:t xml:space="preserve"> segundo, tercer y cuarto agravio de la apelante).</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 xml:space="preserve">A su vez, </w:t>
      </w:r>
      <w:proofErr w:type="spellStart"/>
      <w:r>
        <w:rPr>
          <w:rFonts w:ascii="Courier New" w:eastAsia="LiberationSerif" w:hAnsi="Courier New" w:cs="LiberationSerif"/>
          <w:b/>
          <w:bCs/>
          <w:color w:val="000000"/>
        </w:rPr>
        <w:t>Equifax</w:t>
      </w:r>
      <w:proofErr w:type="spellEnd"/>
      <w:r>
        <w:rPr>
          <w:rFonts w:ascii="Courier New" w:eastAsia="LiberationSerif" w:hAnsi="Courier New" w:cs="LiberationSerif"/>
          <w:b/>
          <w:bCs/>
          <w:color w:val="000000"/>
        </w:rPr>
        <w:t xml:space="preserve"> Argentina </w:t>
      </w:r>
      <w:r>
        <w:rPr>
          <w:rFonts w:ascii="Courier New" w:eastAsia="LiberationSerif" w:hAnsi="Courier New" w:cs="Courier New"/>
          <w:b/>
          <w:bCs/>
        </w:rPr>
        <w:t xml:space="preserve">informó que Telefónica de Argentina atribuyó deudas a nombre de Lebrero no solo durante el período comprendido entre el 08.04.2019 y el 01.04.2020, sino también al año siguiente (desde el 12.07.2021 hasta el 15.09.2021), lo que de modo alguno encuentra justificación, siendo que incluso había ya </w:t>
      </w:r>
      <w:r>
        <w:rPr>
          <w:rFonts w:ascii="Courier New" w:eastAsia="LiberationSerif" w:hAnsi="Courier New" w:cs="Courier New"/>
          <w:b/>
          <w:bCs/>
          <w:i/>
          <w:iCs/>
        </w:rPr>
        <w:t>“terminado de procesar la baja”</w:t>
      </w:r>
      <w:r>
        <w:rPr>
          <w:rFonts w:ascii="Courier New" w:eastAsia="LiberationSerif" w:hAnsi="Courier New" w:cs="Courier New"/>
          <w:b/>
          <w:bCs/>
        </w:rPr>
        <w:t xml:space="preserve">, según sus propias palabras, encontrándose el conflicto ya judicializado. Resulta evidente, entonces, que para ambos períodos durante los cuales Lebrero fue </w:t>
      </w:r>
      <w:proofErr w:type="spellStart"/>
      <w:r>
        <w:rPr>
          <w:rFonts w:ascii="Courier New" w:eastAsia="LiberationSerif" w:hAnsi="Courier New" w:cs="Courier New"/>
          <w:b/>
          <w:bCs/>
        </w:rPr>
        <w:t>incausadamente</w:t>
      </w:r>
      <w:proofErr w:type="spellEnd"/>
      <w:r>
        <w:rPr>
          <w:rFonts w:ascii="Courier New" w:eastAsia="LiberationSerif" w:hAnsi="Courier New" w:cs="Courier New"/>
          <w:b/>
          <w:bCs/>
        </w:rPr>
        <w:t xml:space="preserve"> registrado como deudor de servicios de telefonía, la informante se encontraba ya en conocimiento de la inexactitud de los datos. Y, aun si no lo sabía, su responsabilidad emerge de cualquier modo conforme los parámetros ya analizados.</w:t>
      </w:r>
    </w:p>
    <w:p w:rsidR="00B5582F" w:rsidRDefault="00C82583">
      <w:pPr>
        <w:pStyle w:val="Standard"/>
        <w:spacing w:line="360" w:lineRule="auto"/>
        <w:jc w:val="both"/>
        <w:rPr>
          <w:rFonts w:ascii="Courier New" w:eastAsia="LiberationSerif" w:hAnsi="Courier New" w:cs="Courier New"/>
          <w:b/>
          <w:bCs/>
        </w:rPr>
      </w:pPr>
      <w:r>
        <w:rPr>
          <w:rFonts w:ascii="Courier New" w:eastAsia="LiberationSerif" w:hAnsi="Courier New" w:cs="Courier New"/>
          <w:b/>
          <w:bCs/>
        </w:rPr>
        <w:tab/>
      </w:r>
      <w:r w:rsidRPr="00B70D99">
        <w:rPr>
          <w:rFonts w:ascii="Courier New" w:eastAsia="LiberationSerif" w:hAnsi="Courier New" w:cs="Courier New"/>
          <w:b/>
          <w:bCs/>
        </w:rPr>
        <w:t>Entonces, el reproche formulado por el juzgador en los términos del art. 1.710 del Código Civil y Comercial y del art. 4 de la Ley 25.326, debe ser confirmado en virtud de la responsabilidad que asumen los acreedores que proporcionan la información a los bancos de datos que prestan servicios de información comercial en denunciar datos exactos y veraces, ya que si se valen de los beneficios de este sistema, mayor será su deber de actuar con prudencia, buena fe y diligencia debida</w:t>
      </w:r>
      <w:r>
        <w:rPr>
          <w:rFonts w:ascii="Courier New" w:eastAsia="LiberationSerif" w:hAnsi="Courier New" w:cs="Courier New"/>
          <w:b/>
          <w:bCs/>
        </w:rPr>
        <w:t xml:space="preserve">  (GILS CARBÓ, ob. cit., p. 153/4).</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El art. 25 de Ley de Protección de Datos Personales regula la tercerización del servicio de tratamiento de datos de carácter personal, precisando que su realización estará regulada por el contrato que vincula al encargado del tratamiento con el responsable del mismo, así como la prohibición de reutilización de los datos tratados con fines diferentes a los declarados y de cesión a terceros y la limitación temporal del almacenamiento. Pero esta norma en modo alguno dispensa la responsabilidad -precisamente- de quien encargó el tratamiento, esto es, de Telefónica de Argentina, por la reconocida inexactitud del dato del actor objeto de tratamiento y por la persistencia del informe pese a la alegada “baja” del servicio, según lo afirmado por la propia demandada (art. 4 inc. 4 y 5 LPDP, ya citados).</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 xml:space="preserve">Por otro lado, el contrato de prestación de servicios de tratamiento de datos personales invocado por </w:t>
      </w:r>
      <w:proofErr w:type="spellStart"/>
      <w:r>
        <w:rPr>
          <w:rFonts w:ascii="Courier New" w:eastAsia="LiberationSerif" w:hAnsi="Courier New" w:cs="LiberationSerif"/>
          <w:b/>
          <w:bCs/>
          <w:color w:val="000000"/>
        </w:rPr>
        <w:t>Equifax</w:t>
      </w:r>
      <w:proofErr w:type="spellEnd"/>
      <w:r>
        <w:rPr>
          <w:rFonts w:ascii="Courier New" w:eastAsia="LiberationSerif" w:hAnsi="Courier New" w:cs="LiberationSerif"/>
          <w:b/>
          <w:bCs/>
          <w:color w:val="000000"/>
        </w:rPr>
        <w:t xml:space="preserve"> Argentina en los términos del art. 25 de la Ley 25.326 (instrumento que no se tiene a la vista pero se entiende habría de vincular a dicha firma con la demandada, Telefónica), podrá eventualmente resultar útil a los fines de que las partes contractuales regulen la distribución de responsabilidades en materia de protección de datos (</w:t>
      </w:r>
      <w:proofErr w:type="spellStart"/>
      <w:r>
        <w:rPr>
          <w:rFonts w:ascii="Courier New" w:eastAsia="LiberationSerif" w:hAnsi="Courier New" w:cs="LiberationSerif"/>
          <w:b/>
          <w:bCs/>
          <w:i/>
          <w:iCs/>
          <w:color w:val="000000"/>
        </w:rPr>
        <w:t>vide</w:t>
      </w:r>
      <w:proofErr w:type="spellEnd"/>
      <w:r>
        <w:rPr>
          <w:rFonts w:ascii="Courier New" w:eastAsia="LiberationSerif" w:hAnsi="Courier New" w:cs="LiberationSerif"/>
          <w:b/>
          <w:bCs/>
          <w:color w:val="000000"/>
        </w:rPr>
        <w:t xml:space="preserve"> Documento aprobado por el Grupo de Trabajo UE (WP12) del 24.7.98 y Directiva 95/46 UE), pero tampoco podría de ningún modo dispensar la responsabilidad del responsable del tratamiento frente al afectado. La doctrina incluso señala la nulidad de las cláusulas contractuales de exoneración de responsabilidad ante los afectados, porque la normativa legal es de orden público (art. 44 LPDP) y una convención de esa naturaleza constituiría una estipulación abusiva vedada por los arts. 953 y 1.071 Cód. Civil (GILS CARBÓ, ob. cit., p. 231).</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3.2. Ahora bien, cabe a esta altura precisar el encuadre normativo del caso, a tenor de los insistentes cuestionamientos del apelante sobre el punto, al expresar agravios respecto de la calificación del actor como consumidor, así como también porque se atribuyó a su parte responsabilidad extracontractual, lo que entiende contradictorio.</w:t>
      </w:r>
    </w:p>
    <w:p w:rsidR="00B5582F" w:rsidRDefault="00C82583">
      <w:pPr>
        <w:pStyle w:val="Standard"/>
        <w:spacing w:line="360" w:lineRule="auto"/>
        <w:jc w:val="both"/>
        <w:rPr>
          <w:rFonts w:ascii="Courier New" w:eastAsia="LiberationSerif" w:hAnsi="Courier New" w:cs="LiberationSerif"/>
          <w:b/>
          <w:bCs/>
          <w:color w:val="000000"/>
        </w:rPr>
      </w:pPr>
      <w:r>
        <w:rPr>
          <w:rFonts w:ascii="Courier New" w:eastAsia="LiberationSerif" w:hAnsi="Courier New" w:cs="LiberationSerif"/>
          <w:b/>
          <w:bCs/>
          <w:color w:val="000000"/>
        </w:rPr>
        <w:tab/>
        <w:t xml:space="preserve">En cuanto a la primera cuestión, entiendo ajustado a derecho el encuadre normativo propiciado por el magistrado anterior dentro de las previsiones del régimen </w:t>
      </w:r>
      <w:proofErr w:type="spellStart"/>
      <w:r>
        <w:rPr>
          <w:rFonts w:ascii="Courier New" w:eastAsia="LiberationSerif" w:hAnsi="Courier New" w:cs="LiberationSerif"/>
          <w:b/>
          <w:bCs/>
          <w:color w:val="000000"/>
        </w:rPr>
        <w:t>consumeril</w:t>
      </w:r>
      <w:proofErr w:type="spellEnd"/>
      <w:r>
        <w:rPr>
          <w:rFonts w:ascii="Courier New" w:eastAsia="LiberationSerif" w:hAnsi="Courier New" w:cs="LiberationSerif"/>
          <w:b/>
          <w:bCs/>
          <w:color w:val="000000"/>
        </w:rPr>
        <w:t xml:space="preserve">, siendo que, aun cuando las partes son contestes en la inexistencia de vínculo contractual habido entre ellas, durante veinte meses la demandada emitió facturas a nombre del actor y, lo que es lo mismo, requirió el pago de un servicio que la empresa presta de manera profesional, lo que supuso exponer en los hechos al actor a una relación de consumo, entendida ésta como vínculo jurídico (art. 3 Ley 24.240), el que si bien abarca usualmente contratos, puede incluir relaciones más amplias que las contractuales (MOLINA SANDOVAL, Carlos A., </w:t>
      </w:r>
      <w:r>
        <w:rPr>
          <w:rFonts w:ascii="Courier New" w:eastAsia="LiberationSerif" w:hAnsi="Courier New" w:cs="LiberationSerif"/>
          <w:b/>
          <w:bCs/>
          <w:i/>
          <w:iCs/>
          <w:color w:val="000000"/>
        </w:rPr>
        <w:t>“Derecho de Consumo”</w:t>
      </w:r>
      <w:r>
        <w:rPr>
          <w:rFonts w:ascii="Courier New" w:eastAsia="LiberationSerif" w:hAnsi="Courier New" w:cs="LiberationSerif"/>
          <w:b/>
          <w:bCs/>
          <w:color w:val="000000"/>
        </w:rPr>
        <w:t xml:space="preserve">, 1° edición, </w:t>
      </w:r>
      <w:proofErr w:type="spellStart"/>
      <w:r>
        <w:rPr>
          <w:rFonts w:ascii="Courier New" w:eastAsia="LiberationSerif" w:hAnsi="Courier New" w:cs="LiberationSerif"/>
          <w:b/>
          <w:bCs/>
          <w:color w:val="000000"/>
        </w:rPr>
        <w:t>Advocatus</w:t>
      </w:r>
      <w:proofErr w:type="spellEnd"/>
      <w:r>
        <w:rPr>
          <w:rFonts w:ascii="Courier New" w:eastAsia="LiberationSerif" w:hAnsi="Courier New" w:cs="LiberationSerif"/>
          <w:b/>
          <w:bCs/>
          <w:color w:val="000000"/>
        </w:rPr>
        <w:t>, Córdoba, 2008, p. 29).</w:t>
      </w:r>
    </w:p>
    <w:p w:rsidR="00B5582F" w:rsidRDefault="00C82583">
      <w:pPr>
        <w:pStyle w:val="Standard"/>
        <w:spacing w:line="360" w:lineRule="auto"/>
        <w:jc w:val="both"/>
        <w:rPr>
          <w:rFonts w:ascii="Courier New" w:hAnsi="Courier New"/>
          <w:b/>
          <w:bCs/>
        </w:rPr>
      </w:pPr>
      <w:r>
        <w:rPr>
          <w:rFonts w:ascii="Courier New" w:eastAsia="LiberationSerif" w:hAnsi="Courier New" w:cs="LiberationSerif"/>
          <w:b/>
          <w:bCs/>
          <w:color w:val="000000"/>
        </w:rPr>
        <w:tab/>
        <w:t xml:space="preserve">Sabido es que la factura </w:t>
      </w:r>
      <w:r>
        <w:rPr>
          <w:rFonts w:ascii="Courier New" w:eastAsia="Courier New" w:hAnsi="Courier New" w:cs="Courier New"/>
          <w:b/>
          <w:bCs/>
          <w:color w:val="000000"/>
        </w:rPr>
        <w:t>r</w:t>
      </w:r>
      <w:r>
        <w:rPr>
          <w:rFonts w:ascii="Courier New" w:eastAsia="LiberationSerif" w:hAnsi="Courier New" w:cs="Courier New"/>
          <w:b/>
          <w:bCs/>
          <w:color w:val="000000"/>
        </w:rPr>
        <w:t>eviste la calidad de cuenta que el vendedor o prestador de un servicio emite, con detalle de la operación efectuada, y presenta a su contraparte para requerir su pago. En caso de no ser observada dentro del plazo legal se reputa cuenta liquidada (VÍTOLO, Daniel R., “</w:t>
      </w:r>
      <w:r>
        <w:rPr>
          <w:rFonts w:ascii="Courier New" w:eastAsia="LiberationSerif" w:hAnsi="Courier New" w:cs="Courier New"/>
          <w:b/>
          <w:bCs/>
          <w:i/>
          <w:iCs/>
          <w:color w:val="000000"/>
        </w:rPr>
        <w:t>Contratos Comerciales”</w:t>
      </w:r>
      <w:r>
        <w:rPr>
          <w:rFonts w:ascii="Courier New" w:eastAsia="LiberationSerif" w:hAnsi="Courier New" w:cs="Courier New"/>
          <w:b/>
          <w:bCs/>
          <w:color w:val="000000"/>
        </w:rPr>
        <w:t xml:space="preserve">, año 1994, p. 206; ETCHEVERRY, Raúl A., </w:t>
      </w:r>
      <w:r>
        <w:rPr>
          <w:rFonts w:ascii="Courier New" w:eastAsia="LiberationSerif" w:hAnsi="Courier New" w:cs="Courier New"/>
          <w:b/>
          <w:bCs/>
          <w:i/>
          <w:iCs/>
          <w:color w:val="000000"/>
        </w:rPr>
        <w:t>“Derecho Comercial y Económico. Contratos. Parte Especial”</w:t>
      </w:r>
      <w:r>
        <w:rPr>
          <w:rFonts w:ascii="Courier New" w:eastAsia="LiberationSerif" w:hAnsi="Courier New" w:cs="Courier New"/>
          <w:b/>
          <w:bCs/>
          <w:color w:val="000000"/>
        </w:rPr>
        <w:t xml:space="preserve">, año 1991, T.I, p. 24; VILLEGAS, Carlos G., </w:t>
      </w:r>
      <w:r>
        <w:rPr>
          <w:rFonts w:ascii="Courier New" w:eastAsia="LiberationSerif" w:hAnsi="Courier New" w:cs="Courier New"/>
          <w:b/>
          <w:bCs/>
          <w:i/>
          <w:iCs/>
          <w:color w:val="000000"/>
        </w:rPr>
        <w:t>“Contratos Mercantiles y Bancarios”</w:t>
      </w:r>
      <w:r>
        <w:rPr>
          <w:rFonts w:ascii="Courier New" w:eastAsia="LiberationSerif" w:hAnsi="Courier New" w:cs="Courier New"/>
          <w:b/>
          <w:bCs/>
          <w:color w:val="000000"/>
        </w:rPr>
        <w:t xml:space="preserve">, edición 2005, T.I, p. 232; GÓMEZ LEO- GÓMEZ BUQUERIN, </w:t>
      </w:r>
      <w:r>
        <w:rPr>
          <w:rFonts w:ascii="Courier New" w:eastAsia="LiberationSerif" w:hAnsi="Courier New" w:cs="Courier New"/>
          <w:b/>
          <w:bCs/>
          <w:i/>
          <w:iCs/>
          <w:color w:val="000000"/>
        </w:rPr>
        <w:t xml:space="preserve">“Legislación </w:t>
      </w:r>
      <w:r>
        <w:rPr>
          <w:rFonts w:ascii="Courier New" w:eastAsia="Courier New" w:hAnsi="Courier New" w:cs="Courier New"/>
          <w:b/>
          <w:bCs/>
          <w:i/>
          <w:iCs/>
          <w:color w:val="000000"/>
        </w:rPr>
        <w:t>Comercial Anotada”</w:t>
      </w:r>
      <w:r>
        <w:rPr>
          <w:rFonts w:ascii="Courier New" w:eastAsia="Courier New" w:hAnsi="Courier New" w:cs="Courier New"/>
          <w:b/>
          <w:bCs/>
          <w:color w:val="000000"/>
        </w:rPr>
        <w:t xml:space="preserve">, año 1993, V.1, p. 565 y ss.). </w:t>
      </w:r>
      <w:r>
        <w:rPr>
          <w:rFonts w:ascii="Courier New" w:hAnsi="Courier New"/>
          <w:b/>
          <w:bCs/>
        </w:rPr>
        <w:t>En el caso, clara está la impugnación que realizó el actor, lo que impide reputar liquidadas las cuentas, pero se advierte también que el proveedor se vinculó jurídicamente al actor durante un lapso de tiempo considerable, durante el cual efectuó operaciones propias de la ejecución de un contrato de prestación de servicios, siendo que ponía a disposición del actor el servicio en cuestión y le requería el pago del mismo, aun cuando a partir de enero de 2020 procediera también a anular las facturas.</w:t>
      </w:r>
    </w:p>
    <w:p w:rsidR="00B5582F" w:rsidRDefault="00C82583">
      <w:pPr>
        <w:pStyle w:val="Standard"/>
        <w:spacing w:line="360" w:lineRule="auto"/>
        <w:jc w:val="both"/>
        <w:rPr>
          <w:rFonts w:ascii="Courier New" w:hAnsi="Courier New"/>
          <w:b/>
          <w:bCs/>
        </w:rPr>
      </w:pPr>
      <w:r>
        <w:rPr>
          <w:rFonts w:ascii="Courier New" w:hAnsi="Courier New"/>
          <w:b/>
          <w:bCs/>
        </w:rPr>
        <w:tab/>
        <w:t xml:space="preserve">Se evidencia, entonces, la relación de consumo habida entre las partes, tal y como lo juzgó el </w:t>
      </w:r>
      <w:proofErr w:type="spellStart"/>
      <w:r>
        <w:rPr>
          <w:rFonts w:ascii="Courier New" w:hAnsi="Courier New"/>
          <w:b/>
          <w:bCs/>
        </w:rPr>
        <w:t>sentenciante</w:t>
      </w:r>
      <w:proofErr w:type="spellEnd"/>
      <w:r>
        <w:rPr>
          <w:rFonts w:ascii="Courier New" w:hAnsi="Courier New"/>
          <w:b/>
          <w:bCs/>
        </w:rPr>
        <w:t xml:space="preserve"> anterior, entendida como un concepto más amplio que el de contrato para consumo, que impone al proveedor la protección del </w:t>
      </w:r>
      <w:bookmarkStart w:id="1" w:name="copernic-hl4"/>
      <w:bookmarkEnd w:id="1"/>
      <w:r>
        <w:rPr>
          <w:rFonts w:ascii="Courier New" w:hAnsi="Courier New"/>
          <w:b/>
          <w:bCs/>
          <w:color w:val="000000"/>
        </w:rPr>
        <w:t>consumidor</w:t>
      </w:r>
      <w:r>
        <w:rPr>
          <w:rFonts w:ascii="Courier New" w:hAnsi="Courier New"/>
          <w:b/>
          <w:bCs/>
        </w:rPr>
        <w:t xml:space="preserve"> más allá del producto o servicio adquirido, incluyendo el </w:t>
      </w:r>
      <w:proofErr w:type="spellStart"/>
      <w:r>
        <w:rPr>
          <w:rFonts w:ascii="Courier New" w:hAnsi="Courier New"/>
          <w:b/>
          <w:bCs/>
          <w:i/>
          <w:iCs/>
          <w:color w:val="000000"/>
        </w:rPr>
        <w:t>iter</w:t>
      </w:r>
      <w:proofErr w:type="spellEnd"/>
      <w:r>
        <w:rPr>
          <w:rFonts w:ascii="Courier New" w:hAnsi="Courier New"/>
          <w:b/>
          <w:bCs/>
        </w:rPr>
        <w:t xml:space="preserve"> completo en el cual se desenvuelve la vinculación de los sujetos. Así, dentro de la relación de consumo, no solamente queda incluido como fuente posible el contrato, sino también actos jurídicos unilaterales, los hechos ilícitos o los hechos lícitos como las prácticas comerciales, incluyendo la publicidad en general, las promociones, el marketing (LORENZETTI, Ricardo L., “</w:t>
      </w:r>
      <w:bookmarkStart w:id="2" w:name="copernic-hl2"/>
      <w:bookmarkEnd w:id="2"/>
      <w:r>
        <w:rPr>
          <w:rFonts w:ascii="Courier New" w:hAnsi="Courier New"/>
          <w:b/>
          <w:bCs/>
          <w:color w:val="000000"/>
        </w:rPr>
        <w:t>Consumidor</w:t>
      </w:r>
      <w:r>
        <w:rPr>
          <w:rFonts w:ascii="Courier New" w:hAnsi="Courier New"/>
          <w:b/>
          <w:bCs/>
        </w:rPr>
        <w:t>es”, 2da. Edición, Santa Fe, 2009, pág. 127).</w:t>
      </w:r>
    </w:p>
    <w:p w:rsidR="00B5582F" w:rsidRDefault="00C82583">
      <w:pPr>
        <w:pStyle w:val="Standard"/>
        <w:spacing w:line="360" w:lineRule="auto"/>
        <w:jc w:val="both"/>
        <w:rPr>
          <w:rFonts w:ascii="Courier New" w:hAnsi="Courier New"/>
          <w:b/>
          <w:bCs/>
        </w:rPr>
      </w:pPr>
      <w:r>
        <w:rPr>
          <w:rFonts w:ascii="Courier New" w:hAnsi="Courier New"/>
          <w:b/>
          <w:bCs/>
        </w:rPr>
        <w:tab/>
        <w:t xml:space="preserve">El propio artículo 42 de la Constitución Nacional adopta la expresión 'relación de consumo' para evitar circunscribirse a lo contractual y referirse a todas las circunstancias que rodean o se refieren o constituyen un antecedente o son una consecuencia de la actividad encaminada a satisfacer la demanda de bienes y servicios para destino final de </w:t>
      </w:r>
      <w:bookmarkStart w:id="3" w:name="copernic-hl1"/>
      <w:bookmarkEnd w:id="3"/>
      <w:r>
        <w:rPr>
          <w:rFonts w:ascii="Courier New" w:hAnsi="Courier New"/>
          <w:b/>
          <w:bCs/>
          <w:color w:val="000000"/>
        </w:rPr>
        <w:t>consumidor</w:t>
      </w:r>
      <w:r>
        <w:rPr>
          <w:rFonts w:ascii="Courier New" w:hAnsi="Courier New"/>
          <w:b/>
          <w:bCs/>
        </w:rPr>
        <w:t xml:space="preserve">es y usuarios, inteligencia ésta que impide una interpretación en contrario (HERNÁNDEZ, Carlos A y FRUSTAGLI, Sandra A, en “Ley de defensa del </w:t>
      </w:r>
      <w:bookmarkStart w:id="4" w:name="copernic-hl"/>
      <w:bookmarkEnd w:id="4"/>
      <w:r>
        <w:rPr>
          <w:rFonts w:ascii="Courier New" w:hAnsi="Courier New"/>
          <w:b/>
          <w:bCs/>
          <w:color w:val="000000"/>
        </w:rPr>
        <w:t>consumidor</w:t>
      </w:r>
      <w:r>
        <w:rPr>
          <w:rFonts w:ascii="Courier New" w:hAnsi="Courier New"/>
          <w:b/>
          <w:bCs/>
        </w:rPr>
        <w:t xml:space="preserve"> comentada y anotada”, Sebastián Picasso y Roberto A. Vázquez </w:t>
      </w:r>
      <w:proofErr w:type="spellStart"/>
      <w:r>
        <w:rPr>
          <w:rFonts w:ascii="Courier New" w:hAnsi="Courier New"/>
          <w:b/>
          <w:bCs/>
        </w:rPr>
        <w:t>Ferreyra</w:t>
      </w:r>
      <w:proofErr w:type="spellEnd"/>
      <w:r>
        <w:rPr>
          <w:rFonts w:ascii="Courier New" w:hAnsi="Courier New"/>
          <w:b/>
          <w:bCs/>
        </w:rPr>
        <w:t xml:space="preserve"> (Dir.), T. I, LL 2009, pág. 77; </w:t>
      </w:r>
      <w:proofErr w:type="spellStart"/>
      <w:r>
        <w:rPr>
          <w:rFonts w:ascii="Courier New" w:hAnsi="Courier New"/>
          <w:b/>
          <w:bCs/>
        </w:rPr>
        <w:t>CNCiv</w:t>
      </w:r>
      <w:proofErr w:type="spellEnd"/>
      <w:r>
        <w:rPr>
          <w:rFonts w:ascii="Courier New" w:hAnsi="Courier New"/>
          <w:b/>
          <w:bCs/>
        </w:rPr>
        <w:t xml:space="preserve">., Sala F, 17.09.2003, “Torres c. Coto CICSA, LL 2004-A-433, voto de la Dra. </w:t>
      </w:r>
      <w:proofErr w:type="spellStart"/>
      <w:r>
        <w:rPr>
          <w:rFonts w:ascii="Courier New" w:hAnsi="Courier New"/>
          <w:b/>
          <w:bCs/>
        </w:rPr>
        <w:t>Highton</w:t>
      </w:r>
      <w:proofErr w:type="spellEnd"/>
      <w:r>
        <w:rPr>
          <w:rFonts w:ascii="Courier New" w:hAnsi="Courier New"/>
          <w:b/>
          <w:bCs/>
        </w:rPr>
        <w:t xml:space="preserve"> de Nolasco, en similar sentido: CSJN, 06.03.2007, “Mosca”, Fallos 300:563).</w:t>
      </w:r>
    </w:p>
    <w:p w:rsidR="00B5582F" w:rsidRDefault="00C82583">
      <w:pPr>
        <w:pStyle w:val="Standard"/>
        <w:spacing w:line="360" w:lineRule="auto"/>
        <w:jc w:val="both"/>
        <w:rPr>
          <w:rFonts w:ascii="Courier New" w:hAnsi="Courier New"/>
          <w:b/>
          <w:bCs/>
        </w:rPr>
      </w:pPr>
      <w:r>
        <w:rPr>
          <w:rFonts w:ascii="Courier New" w:hAnsi="Courier New"/>
          <w:b/>
          <w:bCs/>
        </w:rPr>
        <w:tab/>
        <w:t xml:space="preserve">La crítica deslizada en el primer agravio en torno a la referencia doctrinaria citada en el fallo, en modo alguno persuade de error en el razonamiento judicial y, a todo evento, el hecho de que el concepto de “relación de consumo” fuera introducido en la Ley 24.240 a partir de la reforma del año 2008, no hace más que señalar su pertinente aplicación al </w:t>
      </w:r>
      <w:r>
        <w:rPr>
          <w:rFonts w:ascii="Courier New" w:hAnsi="Courier New"/>
          <w:b/>
          <w:bCs/>
          <w:i/>
          <w:iCs/>
        </w:rPr>
        <w:t>sub lite</w:t>
      </w:r>
      <w:r>
        <w:rPr>
          <w:rFonts w:ascii="Courier New" w:hAnsi="Courier New"/>
          <w:b/>
          <w:bCs/>
        </w:rPr>
        <w:t>, atento las fechas de acontecimiento de los hechos de autos.</w:t>
      </w:r>
    </w:p>
    <w:p w:rsidR="00B5582F" w:rsidRDefault="00C82583">
      <w:pPr>
        <w:pStyle w:val="Standard"/>
        <w:spacing w:line="360" w:lineRule="auto"/>
        <w:jc w:val="both"/>
        <w:rPr>
          <w:rFonts w:ascii="Courier New" w:hAnsi="Courier New"/>
          <w:b/>
          <w:bCs/>
        </w:rPr>
      </w:pPr>
      <w:r>
        <w:rPr>
          <w:rFonts w:ascii="Courier New" w:hAnsi="Courier New"/>
          <w:b/>
          <w:bCs/>
        </w:rPr>
        <w:tab/>
        <w:t xml:space="preserve">Pero más allá de la conceptualización que habrá de confirmarse, cabe a esta altura destacar que la única concreta repercusión que el encuadre normativo del caso en la Ley de Defensa del Consumidor ha tenido en la decisión de primera instancia, lo fue en orden a la admisión del daño punitivo (art. 52 bis LDC), rubro que -se adelanta- habrá de ser revocado en esta instancia, por las razones que más adelante se examinarán. Más no existe contradicción alguna entre el encuadre propiciado en el marco del régimen de consumo y el reproche de responsabilidad efectuado desde la órbita </w:t>
      </w:r>
      <w:proofErr w:type="spellStart"/>
      <w:r>
        <w:rPr>
          <w:rFonts w:ascii="Courier New" w:hAnsi="Courier New"/>
          <w:b/>
          <w:bCs/>
        </w:rPr>
        <w:t>aquiliana</w:t>
      </w:r>
      <w:proofErr w:type="spellEnd"/>
      <w:r>
        <w:rPr>
          <w:rFonts w:ascii="Courier New" w:hAnsi="Courier New"/>
          <w:b/>
          <w:bCs/>
        </w:rPr>
        <w:t>, atento la existencia en el caso de una relación jurídica de consumo, cuya causa fuente no es un contrato.</w:t>
      </w:r>
    </w:p>
    <w:p w:rsidR="00B5582F" w:rsidRDefault="00C82583">
      <w:pPr>
        <w:pStyle w:val="Standard"/>
        <w:spacing w:line="360" w:lineRule="auto"/>
        <w:jc w:val="both"/>
        <w:rPr>
          <w:rFonts w:ascii="Courier New" w:hAnsi="Courier New"/>
          <w:b/>
          <w:bCs/>
        </w:rPr>
      </w:pPr>
      <w:r>
        <w:rPr>
          <w:rFonts w:ascii="Courier New" w:hAnsi="Courier New"/>
          <w:b/>
          <w:bCs/>
        </w:rPr>
        <w:tab/>
        <w:t xml:space="preserve">3.3. Llegado a este punto, cabe resaltar el acertado razonamiento del </w:t>
      </w:r>
      <w:proofErr w:type="spellStart"/>
      <w:r>
        <w:rPr>
          <w:rFonts w:ascii="Courier New" w:hAnsi="Courier New"/>
          <w:b/>
          <w:bCs/>
        </w:rPr>
        <w:t>sentenciante</w:t>
      </w:r>
      <w:proofErr w:type="spellEnd"/>
      <w:r>
        <w:rPr>
          <w:rFonts w:ascii="Courier New" w:hAnsi="Courier New"/>
          <w:b/>
          <w:bCs/>
        </w:rPr>
        <w:t xml:space="preserve"> en cuanto examinó la pertinencia del resarcimiento reclamado bajo la órbita de la responsabilidad extracontractual, ya que la responsabilidad de la empresa de telefonía se originó sin que mediara la efectiva celebración de un contrato con el actor.</w:t>
      </w:r>
    </w:p>
    <w:p w:rsidR="00B5582F" w:rsidRDefault="00C82583">
      <w:pPr>
        <w:pStyle w:val="Standard"/>
        <w:spacing w:line="360" w:lineRule="auto"/>
        <w:jc w:val="both"/>
        <w:rPr>
          <w:rFonts w:ascii="Courier New" w:hAnsi="Courier New"/>
          <w:b/>
          <w:bCs/>
        </w:rPr>
      </w:pPr>
      <w:r>
        <w:rPr>
          <w:rFonts w:ascii="Courier New" w:hAnsi="Courier New"/>
          <w:b/>
          <w:bCs/>
        </w:rPr>
        <w:tab/>
        <w:t>Puntualmente, el juzgador atribuyó a la demandada responsabilidad extracontractual, por transgresión d</w:t>
      </w:r>
      <w:r>
        <w:rPr>
          <w:rFonts w:ascii="Courier New" w:eastAsia="LiberationSerif" w:hAnsi="Courier New" w:cs="LiberationSerif"/>
          <w:b/>
          <w:bCs/>
        </w:rPr>
        <w:t xml:space="preserve">el principio </w:t>
      </w:r>
      <w:proofErr w:type="spellStart"/>
      <w:r>
        <w:rPr>
          <w:rFonts w:ascii="Courier New" w:eastAsia="LiberationSerif" w:hAnsi="Courier New" w:cs="LiberationSerif"/>
          <w:b/>
          <w:bCs/>
          <w:i/>
          <w:iCs/>
        </w:rPr>
        <w:t>alterum</w:t>
      </w:r>
      <w:proofErr w:type="spellEnd"/>
      <w:r>
        <w:rPr>
          <w:rFonts w:ascii="Courier New" w:eastAsia="LiberationSerif" w:hAnsi="Courier New" w:cs="LiberationSerif"/>
          <w:b/>
          <w:bCs/>
          <w:i/>
          <w:iCs/>
        </w:rPr>
        <w:t xml:space="preserve"> non </w:t>
      </w:r>
      <w:proofErr w:type="spellStart"/>
      <w:r>
        <w:rPr>
          <w:rFonts w:ascii="Courier New" w:eastAsia="LiberationSerif" w:hAnsi="Courier New" w:cs="LiberationSerif"/>
          <w:b/>
          <w:bCs/>
          <w:i/>
          <w:iCs/>
        </w:rPr>
        <w:t>laedere</w:t>
      </w:r>
      <w:proofErr w:type="spellEnd"/>
      <w:r>
        <w:rPr>
          <w:rFonts w:ascii="Courier New" w:eastAsia="LiberationSerif" w:hAnsi="Courier New" w:cs="LiberationSerif"/>
          <w:b/>
          <w:bCs/>
          <w:i/>
          <w:iCs/>
        </w:rPr>
        <w:t xml:space="preserve"> o </w:t>
      </w:r>
      <w:proofErr w:type="spellStart"/>
      <w:r>
        <w:rPr>
          <w:rFonts w:ascii="Courier New" w:eastAsia="LiberationSerif" w:hAnsi="Courier New" w:cs="LiberationSerif"/>
          <w:b/>
          <w:bCs/>
          <w:i/>
          <w:iCs/>
        </w:rPr>
        <w:t>neminem</w:t>
      </w:r>
      <w:proofErr w:type="spellEnd"/>
      <w:r>
        <w:rPr>
          <w:rFonts w:ascii="Courier New" w:eastAsia="LiberationSerif" w:hAnsi="Courier New" w:cs="LiberationSerif"/>
          <w:b/>
          <w:bCs/>
          <w:i/>
          <w:iCs/>
        </w:rPr>
        <w:t xml:space="preserve"> </w:t>
      </w:r>
      <w:proofErr w:type="spellStart"/>
      <w:r>
        <w:rPr>
          <w:rFonts w:ascii="Courier New" w:eastAsia="LiberationSerif" w:hAnsi="Courier New" w:cs="LiberationSerif"/>
          <w:b/>
          <w:bCs/>
          <w:i/>
          <w:iCs/>
        </w:rPr>
        <w:t>laedere</w:t>
      </w:r>
      <w:proofErr w:type="spellEnd"/>
      <w:r>
        <w:rPr>
          <w:rFonts w:ascii="Courier New" w:eastAsia="LiberationSerif" w:hAnsi="Courier New" w:cs="LiberationSerif"/>
          <w:b/>
          <w:bCs/>
          <w:i/>
          <w:iCs/>
        </w:rPr>
        <w:t xml:space="preserve">, </w:t>
      </w:r>
      <w:r>
        <w:rPr>
          <w:rFonts w:ascii="Courier New" w:eastAsia="LiberationSerif" w:hAnsi="Courier New" w:cs="LiberationSerif"/>
          <w:b/>
          <w:bCs/>
        </w:rPr>
        <w:t xml:space="preserve">art. 19 Constitución Nacional y art. 1.710 CCCN, como consecuencia de la violación del art. 4 de la Ley 25.326, lo que ha sido objeto de análisis y confirmación anteriormente. El apelante critica reiteradamente a lo largo de su memorial la aplicación de tal régimen, pero sin alcanzar a poner en evidencia, concretamente, qué agravio habría de generarle la modalidad </w:t>
      </w:r>
      <w:proofErr w:type="spellStart"/>
      <w:r>
        <w:rPr>
          <w:rFonts w:ascii="Courier New" w:eastAsia="LiberationSerif" w:hAnsi="Courier New" w:cs="LiberationSerif"/>
          <w:b/>
          <w:bCs/>
        </w:rPr>
        <w:t>aquiliana</w:t>
      </w:r>
      <w:proofErr w:type="spellEnd"/>
      <w:r>
        <w:rPr>
          <w:rFonts w:ascii="Courier New" w:eastAsia="LiberationSerif" w:hAnsi="Courier New" w:cs="LiberationSerif"/>
          <w:b/>
          <w:bCs/>
        </w:rPr>
        <w:t xml:space="preserve"> de responsabilidad asignada.</w:t>
      </w:r>
    </w:p>
    <w:p w:rsidR="00B5582F" w:rsidRDefault="00C82583">
      <w:pPr>
        <w:pStyle w:val="Standard"/>
        <w:spacing w:line="360" w:lineRule="auto"/>
        <w:jc w:val="both"/>
        <w:rPr>
          <w:rFonts w:ascii="Courier New" w:hAnsi="Courier New"/>
          <w:b/>
          <w:bCs/>
        </w:rPr>
      </w:pPr>
      <w:r>
        <w:rPr>
          <w:rFonts w:ascii="Courier New" w:hAnsi="Courier New"/>
          <w:b/>
          <w:bCs/>
        </w:rPr>
        <w:tab/>
        <w:t xml:space="preserve">Es que en el Código Civil y Comercial de la Nación se ha unificado el régimen aplicable (arts. 1.716 y ss.) tanto a la responsabilidad </w:t>
      </w:r>
      <w:proofErr w:type="spellStart"/>
      <w:r>
        <w:rPr>
          <w:rFonts w:ascii="Courier New" w:hAnsi="Courier New"/>
          <w:b/>
          <w:bCs/>
        </w:rPr>
        <w:t>aquiliana</w:t>
      </w:r>
      <w:proofErr w:type="spellEnd"/>
      <w:r>
        <w:rPr>
          <w:rFonts w:ascii="Courier New" w:hAnsi="Courier New"/>
          <w:b/>
          <w:bCs/>
        </w:rPr>
        <w:t xml:space="preserve"> como a la contractual, sin perjuicio de las normas que, de un modo particular, regulan distintas alternativas de responsabilidad, por lo que el análisis relativo a la existencia del hecho dañoso, de la antijuridicidad, de la relación de causalidad adecuada y del factor de atribución, discurren de igual modo cualquiera sea el régimen de responsabilidad por daños. Y </w:t>
      </w:r>
      <w:r>
        <w:rPr>
          <w:rFonts w:ascii="Courier New" w:eastAsia="Courier New" w:hAnsi="Courier New" w:cs="Courier New"/>
          <w:b/>
          <w:bCs/>
          <w:color w:val="000000"/>
          <w:kern w:val="0"/>
        </w:rPr>
        <w:t xml:space="preserve">las diferencias de regulación que se mantienen en el ordenamiento de fondo entre ambas esferas de responsabilidad (por ejemplo, la regulación del consentimiento del damnificado, art. 1.720; contratos celebrados por una confianza especial entre partes, art. 1.725; previsibilidad contractual, art. 1.728; </w:t>
      </w:r>
      <w:proofErr w:type="spellStart"/>
      <w:r>
        <w:rPr>
          <w:rFonts w:ascii="Courier New" w:eastAsia="Courier New" w:hAnsi="Courier New" w:cs="Courier New"/>
          <w:b/>
          <w:bCs/>
          <w:color w:val="000000"/>
          <w:kern w:val="0"/>
        </w:rPr>
        <w:t>imposiblidad</w:t>
      </w:r>
      <w:proofErr w:type="spellEnd"/>
      <w:r>
        <w:rPr>
          <w:rFonts w:ascii="Courier New" w:eastAsia="Courier New" w:hAnsi="Courier New" w:cs="Courier New"/>
          <w:b/>
          <w:bCs/>
          <w:color w:val="000000"/>
          <w:kern w:val="0"/>
        </w:rPr>
        <w:t xml:space="preserve"> de cumplimiento, arts. 1.732/1.733; dispensa anticipada de la responsabilidad, art. 1.743), no presentan contacto con el caso en estudio, por lo que las quejas de la demandada en este aspecto devienen inconsistentes.</w:t>
      </w:r>
    </w:p>
    <w:p w:rsidR="00B5582F" w:rsidRDefault="00C82583">
      <w:pPr>
        <w:pStyle w:val="Standard"/>
        <w:spacing w:line="360" w:lineRule="auto"/>
        <w:jc w:val="both"/>
        <w:rPr>
          <w:rFonts w:ascii="Courier New" w:hAnsi="Courier New"/>
          <w:b/>
          <w:bCs/>
        </w:rPr>
      </w:pPr>
      <w:r>
        <w:rPr>
          <w:rFonts w:ascii="Courier New" w:hAnsi="Courier New"/>
          <w:b/>
          <w:bCs/>
        </w:rPr>
        <w:tab/>
        <w:t xml:space="preserve">En cuanto a la competencia del Juez de Distrito, que también cuestiona el apelante en su segundo agravio, se trata de una cuestión largamente consentida, no advirtiéndose orden público comprometido, ni afectación de las garantías de debido proceso y de defensa en juicio. A todo evento, siendo que para </w:t>
      </w:r>
      <w:r>
        <w:rPr>
          <w:rFonts w:ascii="Courier New" w:eastAsia="Courier New" w:hAnsi="Courier New" w:cs="Courier New"/>
          <w:b/>
          <w:bCs/>
          <w:color w:val="000000"/>
          <w:kern w:val="0"/>
        </w:rPr>
        <w:t xml:space="preserve">la determinación de la competencia debía estarse al contenido y naturaleza de la pretensión deducida, analizándola con criterio objetivo, teniendo en cuenta la naturaleza jurídica de la relación que configura lo principal y a base de los hechos expuestos en la demanda (Corte de la Nación, La Ley 151-404; La Ley 1978-A-648; Fallos T.303-14-53) y, en su caso, de acuerdo al derecho invocado por el actor a base de los hechos relatados (Alvarado Velloso-Palacio, CPCCN, T.1, p. 58 y sus citas), </w:t>
      </w:r>
      <w:r>
        <w:rPr>
          <w:rFonts w:ascii="Courier New" w:hAnsi="Courier New"/>
          <w:b/>
          <w:bCs/>
        </w:rPr>
        <w:t>no caben dudas de la competencia del Juez de Distrito para entender en los presentes, independientemente de la solución que finalmente juzgó adecuada al caso.</w:t>
      </w:r>
    </w:p>
    <w:p w:rsidR="00B5582F" w:rsidRDefault="00C82583">
      <w:pPr>
        <w:pStyle w:val="Standarduser"/>
        <w:spacing w:line="360" w:lineRule="auto"/>
        <w:jc w:val="both"/>
        <w:rPr>
          <w:rFonts w:ascii="Courier New" w:hAnsi="Courier New"/>
          <w:b/>
          <w:bCs/>
        </w:rPr>
      </w:pPr>
      <w:r>
        <w:rPr>
          <w:rFonts w:ascii="Courier New" w:eastAsia="LiberationSerif" w:hAnsi="Courier New" w:cs="LiberationSerif"/>
          <w:b/>
          <w:bCs/>
        </w:rPr>
        <w:tab/>
        <w:t>3.4. Con relación al quinto agravio, entiendo que igualmente carece de asidero la crítica e</w:t>
      </w:r>
      <w:r>
        <w:rPr>
          <w:rFonts w:ascii="Courier New" w:hAnsi="Courier New" w:cs="Courier New"/>
          <w:b/>
          <w:bCs/>
        </w:rPr>
        <w:t>n cuanto a la procedencia y cuantificación de la indemnización del daño moral.</w:t>
      </w:r>
    </w:p>
    <w:p w:rsidR="00B5582F" w:rsidRDefault="00C82583">
      <w:pPr>
        <w:pStyle w:val="Standarduser"/>
        <w:spacing w:line="360" w:lineRule="auto"/>
        <w:jc w:val="both"/>
        <w:rPr>
          <w:rFonts w:ascii="Courier New" w:hAnsi="Courier New" w:cs="Courier New"/>
          <w:b/>
          <w:bCs/>
        </w:rPr>
      </w:pPr>
      <w:r>
        <w:rPr>
          <w:rFonts w:ascii="Courier New" w:hAnsi="Courier New" w:cs="Courier New"/>
          <w:b/>
          <w:bCs/>
        </w:rPr>
        <w:tab/>
        <w:t xml:space="preserve">Los reparos de la recurrente se circunscriben a la falta de acreditación de la existencia del daño, pero no se hace cargo de las concretas razones que sustentaron la procedencia del rubro y que </w:t>
      </w:r>
      <w:r>
        <w:rPr>
          <w:rFonts w:ascii="Courier New" w:eastAsia="Times New Roman" w:hAnsi="Courier New" w:cs="Courier New"/>
          <w:b/>
          <w:bCs/>
        </w:rPr>
        <w:t xml:space="preserve">refieren a </w:t>
      </w:r>
      <w:r>
        <w:rPr>
          <w:rFonts w:ascii="Courier New" w:eastAsia="Times New Roman" w:hAnsi="Courier New" w:cs="Courier New"/>
          <w:b/>
          <w:bCs/>
          <w:lang w:val="es-ES"/>
        </w:rPr>
        <w:t xml:space="preserve">las presunciones </w:t>
      </w:r>
      <w:proofErr w:type="spellStart"/>
      <w:r>
        <w:rPr>
          <w:rFonts w:ascii="Courier New" w:eastAsia="Times New Roman" w:hAnsi="Courier New" w:cs="Courier New"/>
          <w:b/>
          <w:bCs/>
          <w:i/>
          <w:iCs/>
        </w:rPr>
        <w:t>hominis</w:t>
      </w:r>
      <w:proofErr w:type="spellEnd"/>
      <w:r>
        <w:rPr>
          <w:rFonts w:ascii="Courier New" w:eastAsia="Times New Roman" w:hAnsi="Courier New" w:cs="Courier New"/>
          <w:b/>
          <w:bCs/>
        </w:rPr>
        <w:t xml:space="preserve"> </w:t>
      </w:r>
      <w:r>
        <w:rPr>
          <w:rFonts w:ascii="Courier New" w:eastAsia="Times New Roman" w:hAnsi="Courier New" w:cs="Courier New"/>
          <w:b/>
          <w:bCs/>
          <w:lang w:val="es-ES"/>
        </w:rPr>
        <w:t xml:space="preserve">que cabía inferir en relación </w:t>
      </w:r>
      <w:r>
        <w:rPr>
          <w:rFonts w:ascii="Courier New" w:eastAsia="Times New Roman" w:hAnsi="Courier New" w:cs="Courier New"/>
          <w:b/>
          <w:bCs/>
        </w:rPr>
        <w:t xml:space="preserve">a las circunstancias que el magistrado puntualizó. Esto es, </w:t>
      </w:r>
      <w:r>
        <w:rPr>
          <w:rFonts w:ascii="Courier New" w:eastAsia="Times New Roman" w:hAnsi="Courier New" w:cs="Courier New"/>
          <w:b/>
          <w:bCs/>
          <w:color w:val="000000"/>
        </w:rPr>
        <w:t>i) que el demandado atribuyó al actor haber contratado el servicio de “</w:t>
      </w:r>
      <w:proofErr w:type="spellStart"/>
      <w:r>
        <w:rPr>
          <w:rFonts w:ascii="Courier New" w:eastAsia="Times New Roman" w:hAnsi="Courier New" w:cs="Courier New"/>
          <w:b/>
          <w:bCs/>
          <w:color w:val="000000"/>
        </w:rPr>
        <w:t>Aplicateca</w:t>
      </w:r>
      <w:proofErr w:type="spellEnd"/>
      <w:r>
        <w:rPr>
          <w:rFonts w:ascii="Courier New" w:eastAsia="Times New Roman" w:hAnsi="Courier New" w:cs="Courier New"/>
          <w:b/>
          <w:bCs/>
          <w:color w:val="000000"/>
        </w:rPr>
        <w:t xml:space="preserve">” en fecha 31.10.2018; que lo facturó y recién en marzo de 2020 habría comunicado la baja del mismo y el ajuste de la deuda a saldo cero (0); ii) que no obstante ello, durante abril, mayo, junio y julio de 2020 siguió remitiendo al actor facturas y resúmenes de deuda por dicho servicio; iii) que en noviembre de 2020, el actor recibió una intimación de pago de esa presunta deuda que le habría remitido la empresa de gestión de cobranzas B.M.L. </w:t>
      </w:r>
      <w:proofErr w:type="spellStart"/>
      <w:r>
        <w:rPr>
          <w:rFonts w:ascii="Courier New" w:eastAsia="Times New Roman" w:hAnsi="Courier New" w:cs="Courier New"/>
          <w:b/>
          <w:bCs/>
          <w:color w:val="000000"/>
        </w:rPr>
        <w:t>Collection</w:t>
      </w:r>
      <w:proofErr w:type="spellEnd"/>
      <w:r>
        <w:rPr>
          <w:rFonts w:ascii="Courier New" w:eastAsia="Times New Roman" w:hAnsi="Courier New" w:cs="Courier New"/>
          <w:b/>
          <w:bCs/>
          <w:color w:val="000000"/>
        </w:rPr>
        <w:t xml:space="preserve"> </w:t>
      </w:r>
      <w:proofErr w:type="spellStart"/>
      <w:r>
        <w:rPr>
          <w:rFonts w:ascii="Courier New" w:eastAsia="Times New Roman" w:hAnsi="Courier New" w:cs="Courier New"/>
          <w:b/>
          <w:bCs/>
          <w:color w:val="000000"/>
        </w:rPr>
        <w:t>Services</w:t>
      </w:r>
      <w:proofErr w:type="spellEnd"/>
      <w:r>
        <w:rPr>
          <w:rFonts w:ascii="Courier New" w:eastAsia="Times New Roman" w:hAnsi="Courier New" w:cs="Courier New"/>
          <w:b/>
          <w:bCs/>
          <w:color w:val="000000"/>
        </w:rPr>
        <w:t xml:space="preserve"> S.A., a la cual Telefónica de Argentina S.A. encomendó esa tarea; iv) que B.M.L. informó que la demandada le derivó en dos oportunidades la gestión de cobranza al actor por la deuda en cuestión, la primera del 12.11.2020 al 10.02.2021 y la segunda, del 12.02.2021 al 13.05.2021 (f. 168), ambas fechas posteriores a la presunta baja del servicio (febrero de 2020); v) que </w:t>
      </w:r>
      <w:proofErr w:type="spellStart"/>
      <w:r>
        <w:rPr>
          <w:rFonts w:ascii="Courier New" w:eastAsia="Times New Roman" w:hAnsi="Courier New" w:cs="Courier New"/>
          <w:b/>
          <w:bCs/>
          <w:color w:val="000000"/>
        </w:rPr>
        <w:t>Equifax</w:t>
      </w:r>
      <w:proofErr w:type="spellEnd"/>
      <w:r>
        <w:rPr>
          <w:rFonts w:ascii="Courier New" w:eastAsia="Times New Roman" w:hAnsi="Courier New" w:cs="Courier New"/>
          <w:b/>
          <w:bCs/>
          <w:color w:val="000000"/>
        </w:rPr>
        <w:t xml:space="preserve"> Argentina S.A. informó que la demandada atribuyó deudas al actor en fechas 08.04.2019 y 12.07.2021, información que se incorporó en la base de datos </w:t>
      </w:r>
      <w:proofErr w:type="spellStart"/>
      <w:r>
        <w:rPr>
          <w:rFonts w:ascii="Courier New" w:eastAsia="Times New Roman" w:hAnsi="Courier New" w:cs="Courier New"/>
          <w:b/>
          <w:bCs/>
          <w:color w:val="000000"/>
        </w:rPr>
        <w:t>Telco</w:t>
      </w:r>
      <w:proofErr w:type="spellEnd"/>
      <w:r>
        <w:rPr>
          <w:rFonts w:ascii="Courier New" w:eastAsia="Times New Roman" w:hAnsi="Courier New" w:cs="Courier New"/>
          <w:b/>
          <w:bCs/>
          <w:color w:val="000000"/>
        </w:rPr>
        <w:t xml:space="preserve"> Bureau.</w:t>
      </w:r>
    </w:p>
    <w:p w:rsidR="00B5582F" w:rsidRDefault="00C82583">
      <w:pPr>
        <w:pStyle w:val="Standarduser"/>
        <w:spacing w:line="360" w:lineRule="auto"/>
        <w:jc w:val="both"/>
        <w:rPr>
          <w:b/>
          <w:bCs/>
        </w:rPr>
      </w:pPr>
      <w:r>
        <w:rPr>
          <w:rFonts w:ascii="Courier New" w:eastAsia="Times New Roman" w:hAnsi="Courier New" w:cs="Courier New"/>
          <w:b/>
          <w:bCs/>
        </w:rPr>
        <w:tab/>
        <w:t xml:space="preserve">Así, no se advierte la supuesta orfandad probatoria que la apelante denuncia sino que el magistrado corroboró la existencia del daño </w:t>
      </w:r>
      <w:proofErr w:type="spellStart"/>
      <w:r>
        <w:rPr>
          <w:rFonts w:ascii="Courier New" w:eastAsia="Times New Roman" w:hAnsi="Courier New" w:cs="Courier New"/>
          <w:b/>
          <w:bCs/>
        </w:rPr>
        <w:t>extrapatrimonial</w:t>
      </w:r>
      <w:proofErr w:type="spellEnd"/>
      <w:r>
        <w:rPr>
          <w:rFonts w:ascii="Courier New" w:eastAsia="Times New Roman" w:hAnsi="Courier New" w:cs="Courier New"/>
          <w:b/>
          <w:bCs/>
        </w:rPr>
        <w:t xml:space="preserve"> a partir de la prueba indiciaria y de presunciones reseñada, y e</w:t>
      </w:r>
      <w:r>
        <w:rPr>
          <w:rFonts w:ascii="Courier New" w:eastAsia="Times New Roman" w:hAnsi="Courier New" w:cs="Courier New"/>
          <w:b/>
          <w:bCs/>
          <w:lang w:val="es-ES"/>
        </w:rPr>
        <w:t>l repaso de las constancias de la causa persuade de que tales circunstancias han sido adecuadamente valoradas por el magistrado.</w:t>
      </w:r>
    </w:p>
    <w:p w:rsidR="00B5582F" w:rsidRDefault="00C82583">
      <w:pPr>
        <w:pStyle w:val="Standarduser"/>
        <w:spacing w:line="360" w:lineRule="auto"/>
        <w:jc w:val="both"/>
      </w:pPr>
      <w:r>
        <w:rPr>
          <w:rFonts w:ascii="Courier New" w:eastAsia="Times New Roman" w:hAnsi="Courier New" w:cs="Courier New"/>
          <w:b/>
          <w:bCs/>
          <w:lang w:val="es-ES"/>
        </w:rPr>
        <w:tab/>
      </w:r>
      <w:r>
        <w:rPr>
          <w:rFonts w:ascii="Courier New" w:eastAsia="Times New Roman" w:hAnsi="Courier New" w:cs="Courier New"/>
          <w:b/>
          <w:bCs/>
        </w:rPr>
        <w:t>En efecto</w:t>
      </w:r>
      <w:r>
        <w:rPr>
          <w:rFonts w:ascii="Courier New" w:eastAsia="Times New Roman" w:hAnsi="Courier New" w:cs="Courier New"/>
          <w:b/>
          <w:bCs/>
          <w:lang w:val="es-ES"/>
        </w:rPr>
        <w:t xml:space="preserve">, </w:t>
      </w:r>
      <w:r>
        <w:rPr>
          <w:rFonts w:ascii="Courier New" w:eastAsia="Times New Roman" w:hAnsi="Courier New" w:cs="Courier New"/>
          <w:b/>
          <w:bCs/>
        </w:rPr>
        <w:t xml:space="preserve">salvo la intimación de pago remitida al actor por </w:t>
      </w:r>
      <w:r>
        <w:rPr>
          <w:rFonts w:ascii="Courier New" w:eastAsia="Times New Roman" w:hAnsi="Courier New" w:cs="Courier New"/>
          <w:b/>
          <w:bCs/>
          <w:color w:val="000000"/>
        </w:rPr>
        <w:t xml:space="preserve">la empresa de gestión de cobranzas B.M.L. </w:t>
      </w:r>
      <w:proofErr w:type="spellStart"/>
      <w:r>
        <w:rPr>
          <w:rFonts w:ascii="Courier New" w:eastAsia="Times New Roman" w:hAnsi="Courier New" w:cs="Courier New"/>
          <w:b/>
          <w:bCs/>
          <w:color w:val="000000"/>
        </w:rPr>
        <w:t>Collection</w:t>
      </w:r>
      <w:proofErr w:type="spellEnd"/>
      <w:r>
        <w:rPr>
          <w:rFonts w:ascii="Courier New" w:eastAsia="Times New Roman" w:hAnsi="Courier New" w:cs="Courier New"/>
          <w:b/>
          <w:bCs/>
          <w:color w:val="000000"/>
        </w:rPr>
        <w:t xml:space="preserve"> </w:t>
      </w:r>
      <w:proofErr w:type="spellStart"/>
      <w:r>
        <w:rPr>
          <w:rFonts w:ascii="Courier New" w:eastAsia="Times New Roman" w:hAnsi="Courier New" w:cs="Courier New"/>
          <w:b/>
          <w:bCs/>
          <w:color w:val="000000"/>
        </w:rPr>
        <w:t>Services</w:t>
      </w:r>
      <w:proofErr w:type="spellEnd"/>
      <w:r>
        <w:rPr>
          <w:rFonts w:ascii="Courier New" w:eastAsia="Times New Roman" w:hAnsi="Courier New" w:cs="Courier New"/>
          <w:b/>
          <w:bCs/>
          <w:color w:val="000000"/>
        </w:rPr>
        <w:t xml:space="preserve"> S.A. (fs. 129 y 238), que -como lo recuerda el apelante- fue desconocida por la firma remitente (f. 168 vto.), todos los demás hechos a partir de los cuales el </w:t>
      </w:r>
      <w:proofErr w:type="spellStart"/>
      <w:r>
        <w:rPr>
          <w:rFonts w:ascii="Courier New" w:eastAsia="Times New Roman" w:hAnsi="Courier New" w:cs="Courier New"/>
          <w:b/>
          <w:bCs/>
          <w:color w:val="000000"/>
        </w:rPr>
        <w:t>sentenciante</w:t>
      </w:r>
      <w:proofErr w:type="spellEnd"/>
      <w:r>
        <w:rPr>
          <w:rFonts w:ascii="Courier New" w:eastAsia="Times New Roman" w:hAnsi="Courier New" w:cs="Courier New"/>
          <w:b/>
          <w:bCs/>
          <w:color w:val="000000"/>
        </w:rPr>
        <w:t xml:space="preserve"> infirió el perjuicio moral padecido por el actor han sido confirmados en autos, quedando a esta altura</w:t>
      </w:r>
      <w:r>
        <w:rPr>
          <w:rStyle w:val="WW-Absatz-Standardschriftart1111111111111111111111111111111111111111111111111111111111111111111111111111111111111111111111111111111111111111111111111111111111111111111111111111111111111111111111111111111111111111111111111111111111111111112"/>
          <w:rFonts w:ascii="Courier New" w:eastAsia="Courier New" w:hAnsi="Courier New" w:cs="Courier New"/>
          <w:b/>
          <w:bCs/>
        </w:rPr>
        <w:t xml:space="preserve"> definitivamente establecido que la empresa demandada informó indebidamente datos inexactos del actor en una base de datos de deudores. Tal conducta</w:t>
      </w:r>
      <w:r>
        <w:rPr>
          <w:rFonts w:ascii="Courier New" w:eastAsia="Times New Roman" w:hAnsi="Courier New" w:cs="Courier New"/>
          <w:b/>
          <w:bCs/>
        </w:rPr>
        <w:t xml:space="preserve"> ha de ser juzgada teniendo en cuenta su carácter de </w:t>
      </w:r>
      <w:bookmarkStart w:id="5" w:name="copernic-hl26"/>
      <w:bookmarkEnd w:id="5"/>
      <w:r>
        <w:rPr>
          <w:rFonts w:ascii="Courier New" w:eastAsia="Times New Roman" w:hAnsi="Courier New" w:cs="Courier New"/>
          <w:b/>
          <w:bCs/>
        </w:rPr>
        <w:t xml:space="preserve">comerciante </w:t>
      </w:r>
      <w:bookmarkStart w:id="6" w:name="copernic-hl25"/>
      <w:bookmarkEnd w:id="6"/>
      <w:r>
        <w:rPr>
          <w:rFonts w:ascii="Courier New" w:eastAsia="Times New Roman" w:hAnsi="Courier New" w:cs="Courier New"/>
          <w:b/>
          <w:bCs/>
        </w:rPr>
        <w:t>profesional, en evidente situación de superioridad técnica frente al actor, y, en consecuencia, lo obliga a actuar con prudencia y pleno conocimiento de las cosas, en virtud del art. 1.724 del Código Civil y Comercial de la Nación.</w:t>
      </w:r>
    </w:p>
    <w:p w:rsidR="00B5582F" w:rsidRDefault="00C82583">
      <w:pPr>
        <w:pStyle w:val="Standarduser"/>
        <w:spacing w:line="360" w:lineRule="auto"/>
        <w:ind w:firstLine="680"/>
        <w:jc w:val="both"/>
        <w:rPr>
          <w:rFonts w:ascii="Courier New" w:hAnsi="Courier New"/>
          <w:b/>
          <w:bCs/>
        </w:rPr>
      </w:pPr>
      <w:r w:rsidRPr="00084C72">
        <w:rPr>
          <w:rFonts w:ascii="Courier New" w:eastAsia="Times New Roman" w:hAnsi="Courier New" w:cs="Courier New"/>
          <w:b/>
          <w:bCs/>
        </w:rPr>
        <w:t xml:space="preserve">Así, pues, </w:t>
      </w:r>
      <w:r w:rsidRPr="00084C72">
        <w:rPr>
          <w:rFonts w:ascii="Courier New" w:hAnsi="Courier New" w:cs="Courier New"/>
          <w:b/>
          <w:bCs/>
        </w:rPr>
        <w:t>es aceptado por esta Sala, al igual que por otras Salas de esta Cámara de Apelación y por otras jurisdicciones, que la situación de aparecer injustificadamente en una base de datos de deudores morosos del sistema financiero, con las repercusiones en el honor personal y las implicancias sociales que ello acarrea, sin duda alguna constituye una lesión al equilibrio emocional que en toda persona debe presumirse con entidad suficiente como para justificar una reparación</w:t>
      </w:r>
      <w:r>
        <w:rPr>
          <w:rFonts w:ascii="Courier New" w:hAnsi="Courier New" w:cs="Courier New"/>
          <w:b/>
          <w:bCs/>
        </w:rPr>
        <w:t xml:space="preserve"> (</w:t>
      </w:r>
      <w:proofErr w:type="spellStart"/>
      <w:r>
        <w:rPr>
          <w:rFonts w:ascii="Courier New" w:hAnsi="Courier New" w:cs="Courier New"/>
          <w:b/>
          <w:bCs/>
        </w:rPr>
        <w:t>CCCRos</w:t>
      </w:r>
      <w:proofErr w:type="spellEnd"/>
      <w:r>
        <w:rPr>
          <w:rFonts w:ascii="Courier New" w:hAnsi="Courier New" w:cs="Courier New"/>
          <w:b/>
          <w:bCs/>
        </w:rPr>
        <w:t xml:space="preserve">, Sala I, Acuerdo N° 28/03, “Martínez c. Banco de Crédito Argentino”; </w:t>
      </w:r>
      <w:proofErr w:type="spellStart"/>
      <w:r>
        <w:rPr>
          <w:rFonts w:ascii="Courier New" w:hAnsi="Courier New" w:cs="Courier New"/>
          <w:b/>
          <w:bCs/>
        </w:rPr>
        <w:t>CCCRos</w:t>
      </w:r>
      <w:proofErr w:type="spellEnd"/>
      <w:r>
        <w:rPr>
          <w:rFonts w:ascii="Courier New" w:hAnsi="Courier New" w:cs="Courier New"/>
          <w:b/>
          <w:bCs/>
        </w:rPr>
        <w:t>, Sala IV, integrada, “</w:t>
      </w:r>
      <w:proofErr w:type="spellStart"/>
      <w:r>
        <w:rPr>
          <w:rFonts w:ascii="Courier New" w:hAnsi="Courier New" w:cs="Courier New"/>
          <w:b/>
          <w:bCs/>
        </w:rPr>
        <w:t>Multimarca</w:t>
      </w:r>
      <w:proofErr w:type="spellEnd"/>
      <w:r>
        <w:rPr>
          <w:rFonts w:ascii="Courier New" w:hAnsi="Courier New" w:cs="Courier New"/>
          <w:b/>
          <w:bCs/>
        </w:rPr>
        <w:t xml:space="preserve"> S.A. c. Banco del </w:t>
      </w:r>
      <w:proofErr w:type="spellStart"/>
      <w:r>
        <w:rPr>
          <w:rFonts w:ascii="Courier New" w:hAnsi="Courier New" w:cs="Courier New"/>
          <w:b/>
          <w:bCs/>
        </w:rPr>
        <w:t>Suquía</w:t>
      </w:r>
      <w:proofErr w:type="spellEnd"/>
      <w:r>
        <w:rPr>
          <w:rFonts w:ascii="Courier New" w:hAnsi="Courier New" w:cs="Courier New"/>
          <w:b/>
          <w:bCs/>
        </w:rPr>
        <w:t xml:space="preserve">”, </w:t>
      </w:r>
      <w:proofErr w:type="spellStart"/>
      <w:r>
        <w:rPr>
          <w:rFonts w:ascii="Courier New" w:hAnsi="Courier New" w:cs="Courier New"/>
          <w:b/>
          <w:bCs/>
        </w:rPr>
        <w:t>RCyS</w:t>
      </w:r>
      <w:proofErr w:type="spellEnd"/>
      <w:r>
        <w:rPr>
          <w:rFonts w:ascii="Courier New" w:hAnsi="Courier New" w:cs="Courier New"/>
          <w:b/>
          <w:bCs/>
        </w:rPr>
        <w:t xml:space="preserve">, Año IV, Nº VI, Noviembre-Diciembre de 2002, p.164 a 171; en el mismo sentido: </w:t>
      </w:r>
      <w:proofErr w:type="spellStart"/>
      <w:r>
        <w:rPr>
          <w:rFonts w:ascii="Courier New" w:hAnsi="Courier New" w:cs="Courier New"/>
          <w:b/>
          <w:bCs/>
        </w:rPr>
        <w:t>CNCom</w:t>
      </w:r>
      <w:proofErr w:type="spellEnd"/>
      <w:r>
        <w:rPr>
          <w:rFonts w:ascii="Courier New" w:hAnsi="Courier New" w:cs="Courier New"/>
          <w:b/>
          <w:bCs/>
        </w:rPr>
        <w:t xml:space="preserve">, Sala B, L.L. 2000-C-374; de la misma Sala, LL 2002-A-586; L.L. 2002-E-404; </w:t>
      </w:r>
      <w:proofErr w:type="spellStart"/>
      <w:r>
        <w:rPr>
          <w:rFonts w:ascii="Courier New" w:hAnsi="Courier New" w:cs="Courier New"/>
          <w:b/>
          <w:bCs/>
        </w:rPr>
        <w:t>CNCiv</w:t>
      </w:r>
      <w:proofErr w:type="spellEnd"/>
      <w:r>
        <w:rPr>
          <w:rFonts w:ascii="Courier New" w:hAnsi="Courier New" w:cs="Courier New"/>
          <w:b/>
          <w:bCs/>
        </w:rPr>
        <w:t>, Sala I, L.L. 2001-E-725; y otros antecedentes de la Cámara Comercial de la Capital Federal, L.L. 2000-F-657).</w:t>
      </w:r>
    </w:p>
    <w:p w:rsidR="00B5582F" w:rsidRDefault="00C82583">
      <w:pPr>
        <w:pStyle w:val="Standarduser"/>
        <w:spacing w:line="360" w:lineRule="auto"/>
        <w:ind w:firstLine="680"/>
        <w:jc w:val="both"/>
        <w:rPr>
          <w:rFonts w:ascii="Courier New" w:hAnsi="Courier New" w:cs="Courier New"/>
          <w:b/>
          <w:bCs/>
        </w:rPr>
      </w:pPr>
      <w:r>
        <w:rPr>
          <w:rFonts w:ascii="Courier New" w:hAnsi="Courier New" w:cs="Courier New"/>
          <w:b/>
          <w:bCs/>
        </w:rPr>
        <w:t xml:space="preserve">En un caso que guarda fuerte analogía con el presente, la Cámara Nacional Civil expresó, en criterio que se comparte, que “...fuerza es concluir que además de las molestias e incomodidades que pudo generar el entuerto, y de acuerdo al curso normal de los acontecimientos y conocimientos de hombre medio circunstancias como las de autos han de generar estados de ánimo </w:t>
      </w:r>
      <w:proofErr w:type="spellStart"/>
      <w:r>
        <w:rPr>
          <w:rFonts w:ascii="Courier New" w:hAnsi="Courier New" w:cs="Courier New"/>
          <w:b/>
          <w:bCs/>
        </w:rPr>
        <w:t>disvaliosos</w:t>
      </w:r>
      <w:proofErr w:type="spellEnd"/>
      <w:r>
        <w:rPr>
          <w:rFonts w:ascii="Courier New" w:hAnsi="Courier New" w:cs="Courier New"/>
          <w:b/>
          <w:bCs/>
        </w:rPr>
        <w:t>, impotencia, enojo que se van acrecentando a lo largo del tiempo frente a la frustración por la falta de respuesta inmediata y adecuada al reclamo” (Cámara Nacional de Apelaciones en lo Civil, sala I, M., R. D. c. C.T.I PCS S.A., 16/09/2010, TR LALEY AR/JUR/55233/2010, ya citado).</w:t>
      </w:r>
    </w:p>
    <w:p w:rsidR="00B5582F" w:rsidRDefault="00C82583">
      <w:pPr>
        <w:pStyle w:val="Standarduser"/>
        <w:spacing w:line="360" w:lineRule="auto"/>
        <w:ind w:firstLine="680"/>
        <w:jc w:val="both"/>
        <w:rPr>
          <w:rFonts w:ascii="Courier New" w:hAnsi="Courier New"/>
          <w:b/>
          <w:bCs/>
        </w:rPr>
      </w:pPr>
      <w:r>
        <w:rPr>
          <w:rFonts w:ascii="Courier New" w:hAnsi="Courier New" w:cs="Courier New"/>
          <w:b/>
          <w:bCs/>
        </w:rPr>
        <w:t xml:space="preserve">Así también lo reconoce la jurisprudencia mayoritaria incluso en materia contractual, donde la admisión del daño moral depende de </w:t>
      </w:r>
      <w:r>
        <w:rPr>
          <w:rFonts w:ascii="Courier New" w:eastAsia="Courier New" w:hAnsi="Courier New" w:cs="Courier New"/>
          <w:b/>
          <w:bCs/>
        </w:rPr>
        <w:t xml:space="preserve">la apreciación del juez en cuanto al hecho generador del perjuicio y de las constancias del caso, entendiendo que situaciones como las de autos no resultan en meras molestias o dificultades que pueda provocar el incumplimiento contractual, sino que </w:t>
      </w:r>
      <w:r>
        <w:rPr>
          <w:rFonts w:ascii="Courier New" w:eastAsia="Times New Roman" w:hAnsi="Courier New" w:cs="Courier New"/>
          <w:b/>
          <w:bCs/>
        </w:rPr>
        <w:t xml:space="preserve">conductas como las que aquí se juzgan generan </w:t>
      </w:r>
      <w:r>
        <w:rPr>
          <w:rFonts w:ascii="Courier New" w:eastAsia="Times New Roman" w:hAnsi="Courier New" w:cs="Courier New"/>
          <w:b/>
          <w:bCs/>
          <w:i/>
        </w:rPr>
        <w:t>per se</w:t>
      </w:r>
      <w:r>
        <w:rPr>
          <w:rFonts w:ascii="Courier New" w:eastAsia="Times New Roman" w:hAnsi="Courier New" w:cs="Courier New"/>
          <w:b/>
          <w:bCs/>
        </w:rPr>
        <w:t xml:space="preserve"> el </w:t>
      </w:r>
      <w:bookmarkStart w:id="7" w:name="copernic-hl12"/>
      <w:bookmarkEnd w:id="7"/>
      <w:r>
        <w:rPr>
          <w:rFonts w:ascii="Courier New" w:eastAsia="Times New Roman" w:hAnsi="Courier New" w:cs="Courier New"/>
          <w:b/>
          <w:bCs/>
        </w:rPr>
        <w:t>daño moral invocado (</w:t>
      </w:r>
      <w:proofErr w:type="spellStart"/>
      <w:r>
        <w:rPr>
          <w:rFonts w:ascii="Courier New" w:eastAsia="Times New Roman" w:hAnsi="Courier New" w:cs="Courier New"/>
          <w:b/>
          <w:bCs/>
        </w:rPr>
        <w:t>CCCRos</w:t>
      </w:r>
      <w:proofErr w:type="spellEnd"/>
      <w:r>
        <w:rPr>
          <w:rFonts w:ascii="Courier New" w:eastAsia="Times New Roman" w:hAnsi="Courier New" w:cs="Courier New"/>
          <w:b/>
          <w:bCs/>
        </w:rPr>
        <w:t>., Sala I, Acuerdo Nº 74/2005, causa “</w:t>
      </w:r>
      <w:proofErr w:type="spellStart"/>
      <w:r>
        <w:rPr>
          <w:rFonts w:ascii="Courier New" w:eastAsia="Times New Roman" w:hAnsi="Courier New" w:cs="Courier New"/>
          <w:b/>
          <w:bCs/>
        </w:rPr>
        <w:t>Giorgis</w:t>
      </w:r>
      <w:proofErr w:type="spellEnd"/>
      <w:r>
        <w:rPr>
          <w:rFonts w:ascii="Courier New" w:eastAsia="Times New Roman" w:hAnsi="Courier New" w:cs="Courier New"/>
          <w:b/>
          <w:bCs/>
        </w:rPr>
        <w:t xml:space="preserve"> G. c. Banco Francés S.A.”; </w:t>
      </w:r>
      <w:proofErr w:type="spellStart"/>
      <w:r>
        <w:rPr>
          <w:rFonts w:ascii="Courier New" w:eastAsia="Times New Roman" w:hAnsi="Courier New" w:cs="Courier New"/>
          <w:b/>
          <w:bCs/>
        </w:rPr>
        <w:t>íd</w:t>
      </w:r>
      <w:proofErr w:type="spellEnd"/>
      <w:r>
        <w:rPr>
          <w:rFonts w:ascii="Courier New" w:eastAsia="Times New Roman" w:hAnsi="Courier New" w:cs="Courier New"/>
          <w:b/>
          <w:bCs/>
        </w:rPr>
        <w:t xml:space="preserve">, Acuerdo Nº 28/2003, “Martínez c. Banco de Crédito Argentino”; </w:t>
      </w:r>
      <w:proofErr w:type="spellStart"/>
      <w:r>
        <w:rPr>
          <w:rFonts w:ascii="Courier New" w:eastAsia="Times New Roman" w:hAnsi="Courier New" w:cs="Courier New"/>
          <w:b/>
          <w:bCs/>
        </w:rPr>
        <w:t>íd</w:t>
      </w:r>
      <w:proofErr w:type="spellEnd"/>
      <w:r>
        <w:rPr>
          <w:rFonts w:ascii="Courier New" w:eastAsia="Times New Roman" w:hAnsi="Courier New" w:cs="Courier New"/>
          <w:b/>
          <w:bCs/>
        </w:rPr>
        <w:t>, Acuerdo Nº 235/2006, “</w:t>
      </w:r>
      <w:proofErr w:type="spellStart"/>
      <w:r>
        <w:rPr>
          <w:rFonts w:ascii="Courier New" w:eastAsia="Times New Roman" w:hAnsi="Courier New" w:cs="Courier New"/>
          <w:b/>
          <w:bCs/>
        </w:rPr>
        <w:t>Tamagno</w:t>
      </w:r>
      <w:proofErr w:type="spellEnd"/>
      <w:r>
        <w:rPr>
          <w:rFonts w:ascii="Courier New" w:eastAsia="Times New Roman" w:hAnsi="Courier New" w:cs="Courier New"/>
          <w:b/>
          <w:bCs/>
        </w:rPr>
        <w:t xml:space="preserve"> c. Banca </w:t>
      </w:r>
      <w:proofErr w:type="spellStart"/>
      <w:r>
        <w:rPr>
          <w:rFonts w:ascii="Courier New" w:eastAsia="Times New Roman" w:hAnsi="Courier New" w:cs="Courier New"/>
          <w:b/>
          <w:bCs/>
        </w:rPr>
        <w:t>Nazionale</w:t>
      </w:r>
      <w:proofErr w:type="spellEnd"/>
      <w:r>
        <w:rPr>
          <w:rFonts w:ascii="Courier New" w:eastAsia="Times New Roman" w:hAnsi="Courier New" w:cs="Courier New"/>
          <w:b/>
          <w:bCs/>
        </w:rPr>
        <w:t xml:space="preserve"> del </w:t>
      </w:r>
      <w:proofErr w:type="spellStart"/>
      <w:r>
        <w:rPr>
          <w:rFonts w:ascii="Courier New" w:eastAsia="Times New Roman" w:hAnsi="Courier New" w:cs="Courier New"/>
          <w:b/>
          <w:bCs/>
        </w:rPr>
        <w:t>Lavoro</w:t>
      </w:r>
      <w:proofErr w:type="spellEnd"/>
      <w:r>
        <w:rPr>
          <w:rFonts w:ascii="Courier New" w:eastAsia="Times New Roman" w:hAnsi="Courier New" w:cs="Courier New"/>
          <w:b/>
          <w:bCs/>
        </w:rPr>
        <w:t xml:space="preserve"> S.A.”; íd., Acuerdo Nº 78/2006, “</w:t>
      </w:r>
      <w:proofErr w:type="spellStart"/>
      <w:r>
        <w:rPr>
          <w:rFonts w:ascii="Courier New" w:eastAsia="Times New Roman" w:hAnsi="Courier New" w:cs="Courier New"/>
          <w:b/>
          <w:bCs/>
        </w:rPr>
        <w:t>Ciotta</w:t>
      </w:r>
      <w:proofErr w:type="spellEnd"/>
      <w:r>
        <w:rPr>
          <w:rFonts w:ascii="Courier New" w:eastAsia="Times New Roman" w:hAnsi="Courier New" w:cs="Courier New"/>
          <w:b/>
          <w:bCs/>
        </w:rPr>
        <w:t xml:space="preserve"> c. Banco </w:t>
      </w:r>
      <w:proofErr w:type="spellStart"/>
      <w:r>
        <w:rPr>
          <w:rFonts w:ascii="Courier New" w:eastAsia="Times New Roman" w:hAnsi="Courier New" w:cs="Courier New"/>
          <w:b/>
          <w:bCs/>
        </w:rPr>
        <w:t>Bansud</w:t>
      </w:r>
      <w:proofErr w:type="spellEnd"/>
      <w:r>
        <w:rPr>
          <w:rFonts w:ascii="Courier New" w:eastAsia="Times New Roman" w:hAnsi="Courier New" w:cs="Courier New"/>
          <w:b/>
          <w:bCs/>
        </w:rPr>
        <w:t xml:space="preserve"> S.A.”), pesando en todo caso sobre la demandada la carga de demostrar lo contrario, demostración que no se ha producido en el </w:t>
      </w:r>
      <w:r>
        <w:rPr>
          <w:rFonts w:ascii="Courier New" w:eastAsia="Times New Roman" w:hAnsi="Courier New" w:cs="Courier New"/>
          <w:b/>
          <w:bCs/>
          <w:i/>
        </w:rPr>
        <w:t>sub lite</w:t>
      </w:r>
      <w:r>
        <w:rPr>
          <w:rFonts w:ascii="Courier New" w:eastAsia="Times New Roman" w:hAnsi="Courier New" w:cs="Courier New"/>
          <w:b/>
          <w:bCs/>
        </w:rPr>
        <w:t xml:space="preserve"> (cfr. </w:t>
      </w:r>
      <w:proofErr w:type="spellStart"/>
      <w:r>
        <w:rPr>
          <w:rFonts w:ascii="Courier New" w:eastAsia="Times New Roman" w:hAnsi="Courier New" w:cs="Courier New"/>
          <w:b/>
          <w:bCs/>
        </w:rPr>
        <w:t>CCCRos</w:t>
      </w:r>
      <w:proofErr w:type="spellEnd"/>
      <w:r>
        <w:rPr>
          <w:rFonts w:ascii="Courier New" w:eastAsia="Times New Roman" w:hAnsi="Courier New" w:cs="Courier New"/>
          <w:b/>
          <w:bCs/>
        </w:rPr>
        <w:t>., Sala I, Acuerdo Nº 35/2006, “Borraz c. Citibank S.A.”; Acuerdo Nº 235/2006, “</w:t>
      </w:r>
      <w:proofErr w:type="spellStart"/>
      <w:r>
        <w:rPr>
          <w:rFonts w:ascii="Courier New" w:eastAsia="Times New Roman" w:hAnsi="Courier New" w:cs="Courier New"/>
          <w:b/>
          <w:bCs/>
        </w:rPr>
        <w:t>Tamagno</w:t>
      </w:r>
      <w:proofErr w:type="spellEnd"/>
      <w:r>
        <w:rPr>
          <w:rFonts w:ascii="Courier New" w:eastAsia="Times New Roman" w:hAnsi="Courier New" w:cs="Courier New"/>
          <w:b/>
          <w:bCs/>
        </w:rPr>
        <w:t xml:space="preserve"> c. Banca </w:t>
      </w:r>
      <w:proofErr w:type="spellStart"/>
      <w:r>
        <w:rPr>
          <w:rFonts w:ascii="Courier New" w:eastAsia="Times New Roman" w:hAnsi="Courier New" w:cs="Courier New"/>
          <w:b/>
          <w:bCs/>
        </w:rPr>
        <w:t>Nazionale</w:t>
      </w:r>
      <w:proofErr w:type="spellEnd"/>
      <w:r>
        <w:rPr>
          <w:rFonts w:ascii="Courier New" w:eastAsia="Times New Roman" w:hAnsi="Courier New" w:cs="Courier New"/>
          <w:b/>
          <w:bCs/>
        </w:rPr>
        <w:t xml:space="preserve"> del </w:t>
      </w:r>
      <w:proofErr w:type="spellStart"/>
      <w:r>
        <w:rPr>
          <w:rFonts w:ascii="Courier New" w:eastAsia="Times New Roman" w:hAnsi="Courier New" w:cs="Courier New"/>
          <w:b/>
          <w:bCs/>
        </w:rPr>
        <w:t>Lavoro</w:t>
      </w:r>
      <w:proofErr w:type="spellEnd"/>
      <w:r>
        <w:rPr>
          <w:rFonts w:ascii="Courier New" w:eastAsia="Times New Roman" w:hAnsi="Courier New" w:cs="Courier New"/>
          <w:b/>
          <w:bCs/>
        </w:rPr>
        <w:t xml:space="preserve"> S.A.”; Acuerdo N° 54 del 09.03.2010, “</w:t>
      </w:r>
      <w:proofErr w:type="spellStart"/>
      <w:r>
        <w:rPr>
          <w:rFonts w:ascii="Courier New" w:eastAsia="Times New Roman" w:hAnsi="Courier New" w:cs="Courier New"/>
          <w:b/>
          <w:bCs/>
        </w:rPr>
        <w:t>Kleiner</w:t>
      </w:r>
      <w:proofErr w:type="spellEnd"/>
      <w:r>
        <w:rPr>
          <w:rFonts w:ascii="Courier New" w:eastAsia="Times New Roman" w:hAnsi="Courier New" w:cs="Courier New"/>
          <w:b/>
          <w:bCs/>
        </w:rPr>
        <w:t xml:space="preserve"> c. Banco Macro S.A.”, entre otros).</w:t>
      </w:r>
    </w:p>
    <w:p w:rsidR="00B5582F" w:rsidRDefault="00C82583">
      <w:pPr>
        <w:pStyle w:val="Standarduser"/>
        <w:spacing w:line="360" w:lineRule="auto"/>
        <w:ind w:firstLine="680"/>
        <w:jc w:val="both"/>
        <w:rPr>
          <w:rFonts w:ascii="Courier New" w:hAnsi="Courier New" w:cs="Courier New"/>
          <w:b/>
          <w:bCs/>
        </w:rPr>
      </w:pPr>
      <w:r w:rsidRPr="009D44BD">
        <w:rPr>
          <w:rFonts w:ascii="Courier New" w:hAnsi="Courier New" w:cs="Courier New"/>
          <w:b/>
          <w:bCs/>
        </w:rPr>
        <w:t xml:space="preserve">En lo que refiere a la determinación cuantitativa del daño </w:t>
      </w:r>
      <w:proofErr w:type="spellStart"/>
      <w:r w:rsidRPr="009D44BD">
        <w:rPr>
          <w:rFonts w:ascii="Courier New" w:hAnsi="Courier New" w:cs="Courier New"/>
          <w:b/>
          <w:bCs/>
        </w:rPr>
        <w:t>extrapatrimonial</w:t>
      </w:r>
      <w:proofErr w:type="spellEnd"/>
      <w:r w:rsidRPr="009D44BD">
        <w:rPr>
          <w:rFonts w:ascii="Courier New" w:hAnsi="Courier New" w:cs="Courier New"/>
          <w:b/>
          <w:bCs/>
        </w:rPr>
        <w:t>, se recuerda que a tal fin y con arreglo al artículo 1.741 del Código Civil y Comercial de la Nación deben tenerse en cuenta aspectos particulares del caso tales como el lapso que duró la información indebida en los bancos de datos, la diligencia del perjudicado en denunciar el error, la premura puesta por la entidad en obtener la rectificación, las circunstancias personales del actor, la estimación hecha en la demanda, etc., tomando como parámetro cuantitativo lo resuelto en casos similares</w:t>
      </w:r>
      <w:r>
        <w:rPr>
          <w:rFonts w:ascii="Courier New" w:hAnsi="Courier New" w:cs="Courier New"/>
          <w:b/>
          <w:bCs/>
        </w:rPr>
        <w:t xml:space="preserve"> (de esta Sala, “</w:t>
      </w:r>
      <w:proofErr w:type="spellStart"/>
      <w:r>
        <w:rPr>
          <w:rFonts w:ascii="Courier New" w:hAnsi="Courier New" w:cs="Courier New"/>
          <w:b/>
          <w:bCs/>
        </w:rPr>
        <w:t>Tamagno</w:t>
      </w:r>
      <w:proofErr w:type="spellEnd"/>
      <w:r>
        <w:rPr>
          <w:rFonts w:ascii="Courier New" w:hAnsi="Courier New" w:cs="Courier New"/>
          <w:b/>
          <w:bCs/>
        </w:rPr>
        <w:t xml:space="preserve">, Silvia H. C. Banca </w:t>
      </w:r>
      <w:proofErr w:type="spellStart"/>
      <w:r>
        <w:rPr>
          <w:rFonts w:ascii="Courier New" w:hAnsi="Courier New" w:cs="Courier New"/>
          <w:b/>
          <w:bCs/>
        </w:rPr>
        <w:t>Nazionale</w:t>
      </w:r>
      <w:proofErr w:type="spellEnd"/>
      <w:r>
        <w:rPr>
          <w:rFonts w:ascii="Courier New" w:hAnsi="Courier New" w:cs="Courier New"/>
          <w:b/>
          <w:bCs/>
        </w:rPr>
        <w:t xml:space="preserve"> del </w:t>
      </w:r>
      <w:proofErr w:type="spellStart"/>
      <w:r>
        <w:rPr>
          <w:rFonts w:ascii="Courier New" w:hAnsi="Courier New" w:cs="Courier New"/>
          <w:b/>
          <w:bCs/>
        </w:rPr>
        <w:t>Lavoro</w:t>
      </w:r>
      <w:proofErr w:type="spellEnd"/>
      <w:r>
        <w:rPr>
          <w:rFonts w:ascii="Courier New" w:hAnsi="Courier New" w:cs="Courier New"/>
          <w:b/>
          <w:bCs/>
        </w:rPr>
        <w:t>”, Acuerdo Nº 235/2006; “Utrera, Jorge c. Banco Francés S.A.”, Ac. N° 127/2004; “Borraz c. Citibank NA”, Ac. N° 35/2006; “</w:t>
      </w:r>
      <w:proofErr w:type="spellStart"/>
      <w:r>
        <w:rPr>
          <w:rFonts w:ascii="Courier New" w:hAnsi="Courier New" w:cs="Courier New"/>
          <w:b/>
          <w:bCs/>
        </w:rPr>
        <w:t>D’Alleva</w:t>
      </w:r>
      <w:proofErr w:type="spellEnd"/>
      <w:r>
        <w:rPr>
          <w:rFonts w:ascii="Courier New" w:hAnsi="Courier New" w:cs="Courier New"/>
          <w:b/>
          <w:bCs/>
        </w:rPr>
        <w:t xml:space="preserve"> c. Citibank”, Ac. Nº 196 del 19.05.2009; “</w:t>
      </w:r>
      <w:proofErr w:type="spellStart"/>
      <w:r>
        <w:rPr>
          <w:rFonts w:ascii="Courier New" w:hAnsi="Courier New" w:cs="Courier New"/>
          <w:b/>
          <w:bCs/>
        </w:rPr>
        <w:t>Biglieri</w:t>
      </w:r>
      <w:proofErr w:type="spellEnd"/>
      <w:r>
        <w:rPr>
          <w:rFonts w:ascii="Courier New" w:hAnsi="Courier New" w:cs="Courier New"/>
          <w:b/>
          <w:bCs/>
        </w:rPr>
        <w:t xml:space="preserve"> c. Banco de Galicia”, Ac. N° 43 del 02.03.2010; “</w:t>
      </w:r>
      <w:proofErr w:type="spellStart"/>
      <w:r>
        <w:rPr>
          <w:rFonts w:ascii="Courier New" w:hAnsi="Courier New" w:cs="Courier New"/>
          <w:b/>
          <w:bCs/>
        </w:rPr>
        <w:t>Kleiner</w:t>
      </w:r>
      <w:proofErr w:type="spellEnd"/>
      <w:r>
        <w:rPr>
          <w:rFonts w:ascii="Courier New" w:hAnsi="Courier New" w:cs="Courier New"/>
          <w:b/>
          <w:bCs/>
        </w:rPr>
        <w:t xml:space="preserve"> c. Banco Macro S.A.”, Ac. N° 54 del 09.03.2010, entre otros).</w:t>
      </w:r>
    </w:p>
    <w:p w:rsidR="00B5582F" w:rsidRPr="00AD010F" w:rsidRDefault="00C82583">
      <w:pPr>
        <w:pStyle w:val="Standarduser"/>
        <w:spacing w:line="360" w:lineRule="auto"/>
        <w:ind w:firstLine="680"/>
        <w:jc w:val="both"/>
        <w:rPr>
          <w:rFonts w:ascii="Courier New" w:hAnsi="Courier New" w:cs="Courier New"/>
          <w:b/>
          <w:bCs/>
        </w:rPr>
      </w:pPr>
      <w:r w:rsidRPr="00AD010F">
        <w:rPr>
          <w:rFonts w:ascii="Courier New" w:hAnsi="Courier New" w:cs="Courier New"/>
          <w:b/>
          <w:bCs/>
        </w:rPr>
        <w:t>Así, pues, con arreglo a las particulares circunstancias de la causa, cabe concluir que la empresa apelante no logra persuadir que la cuantificación efectuada por el juez de grado respecto del rubro bajo análisis en la suma de $180.000.- en función de las facultades conferidas por el artículo 245 del Código Procesal, resulte desajustada a derecho.</w:t>
      </w:r>
    </w:p>
    <w:p w:rsidR="00B5582F" w:rsidRDefault="00C82583">
      <w:pPr>
        <w:pStyle w:val="Standarduser"/>
        <w:spacing w:line="360" w:lineRule="auto"/>
        <w:ind w:firstLine="680"/>
        <w:jc w:val="both"/>
        <w:rPr>
          <w:rFonts w:ascii="Courier New" w:hAnsi="Courier New" w:cs="Courier New"/>
          <w:b/>
          <w:bCs/>
        </w:rPr>
      </w:pPr>
      <w:r w:rsidRPr="00AD010F">
        <w:rPr>
          <w:rFonts w:ascii="Courier New" w:hAnsi="Courier New" w:cs="Courier New"/>
          <w:b/>
          <w:bCs/>
        </w:rPr>
        <w:t>3.5. Distinta suerte habrá de correr el agravio relativo al daño punitivo.</w:t>
      </w:r>
    </w:p>
    <w:p w:rsidR="00B5582F" w:rsidRDefault="00C82583">
      <w:pPr>
        <w:pStyle w:val="Standarduser"/>
        <w:spacing w:line="360" w:lineRule="auto"/>
        <w:ind w:firstLine="720"/>
        <w:jc w:val="both"/>
        <w:rPr>
          <w:b/>
          <w:bCs/>
        </w:rPr>
      </w:pPr>
      <w:r>
        <w:rPr>
          <w:rFonts w:ascii="Courier New" w:hAnsi="Courier New" w:cs="Courier New"/>
          <w:b/>
          <w:bCs/>
        </w:rPr>
        <w:t xml:space="preserve">Existe consenso dominante en el sentido que las indemnizaciones o daños punitivos sólo proceden en supuestos de particular gravedad o, en casos excepcionales (STIGLITZ, Rubén S. y PIZARRO, Ramón D., </w:t>
      </w:r>
      <w:r>
        <w:rPr>
          <w:rFonts w:ascii="Courier New" w:hAnsi="Courier New" w:cs="Courier New"/>
          <w:b/>
          <w:bCs/>
          <w:i/>
          <w:iCs/>
        </w:rPr>
        <w:t>“Reformas a la ley de defensa del consumidor”</w:t>
      </w:r>
      <w:r>
        <w:rPr>
          <w:rFonts w:ascii="Courier New" w:hAnsi="Courier New" w:cs="Courier New"/>
          <w:b/>
          <w:bCs/>
        </w:rPr>
        <w:t xml:space="preserve">, L.L. 2009-B-949). Uno de los caracteres propios de la figura de los daños punitivos, que hace a su procedencia, es el particular reproche de conducta que en general se exige en cabeza del agente dañador. En otros términos, los daños punitivos son excepcionales, pues proceden únicamente frente a un grave reproche en el accionar del responsable de la causación del daño, esto es, ante un hecho doloso o gravemente culpable (LÓPEZ HERRERA, Edgardo, </w:t>
      </w:r>
      <w:r>
        <w:rPr>
          <w:rFonts w:ascii="Courier New" w:hAnsi="Courier New" w:cs="Courier New"/>
          <w:b/>
          <w:bCs/>
          <w:i/>
          <w:iCs/>
        </w:rPr>
        <w:t>“Los daños punitivos”</w:t>
      </w:r>
      <w:r>
        <w:rPr>
          <w:rFonts w:ascii="Courier New" w:hAnsi="Courier New" w:cs="Courier New"/>
          <w:b/>
          <w:bCs/>
        </w:rPr>
        <w:t xml:space="preserve">, </w:t>
      </w:r>
      <w:proofErr w:type="spellStart"/>
      <w:r>
        <w:rPr>
          <w:rFonts w:ascii="Courier New" w:hAnsi="Courier New" w:cs="Courier New"/>
          <w:b/>
          <w:bCs/>
        </w:rPr>
        <w:t>Abeledo</w:t>
      </w:r>
      <w:proofErr w:type="spellEnd"/>
      <w:r>
        <w:rPr>
          <w:rFonts w:ascii="Courier New" w:hAnsi="Courier New" w:cs="Courier New"/>
          <w:b/>
          <w:bCs/>
        </w:rPr>
        <w:t xml:space="preserve"> </w:t>
      </w:r>
      <w:proofErr w:type="spellStart"/>
      <w:r>
        <w:rPr>
          <w:rFonts w:ascii="Courier New" w:hAnsi="Courier New" w:cs="Courier New"/>
          <w:b/>
          <w:bCs/>
        </w:rPr>
        <w:t>Perrot</w:t>
      </w:r>
      <w:proofErr w:type="spellEnd"/>
      <w:r>
        <w:rPr>
          <w:rFonts w:ascii="Courier New" w:hAnsi="Courier New" w:cs="Courier New"/>
          <w:b/>
          <w:bCs/>
        </w:rPr>
        <w:t xml:space="preserve">, 2008, p. 366; PICASSO, Sebastián, en Ley de Defensa del Consumidor comentada y anotada, </w:t>
      </w:r>
      <w:proofErr w:type="spellStart"/>
      <w:r>
        <w:rPr>
          <w:rFonts w:ascii="Courier New" w:hAnsi="Courier New" w:cs="Courier New"/>
          <w:b/>
          <w:bCs/>
        </w:rPr>
        <w:t>dir.</w:t>
      </w:r>
      <w:proofErr w:type="spellEnd"/>
      <w:r>
        <w:rPr>
          <w:rFonts w:ascii="Courier New" w:hAnsi="Courier New" w:cs="Courier New"/>
          <w:b/>
          <w:bCs/>
        </w:rPr>
        <w:t xml:space="preserve"> Sebastián Picasso y Roberto A. Vázquez </w:t>
      </w:r>
      <w:proofErr w:type="spellStart"/>
      <w:r>
        <w:rPr>
          <w:rFonts w:ascii="Courier New" w:hAnsi="Courier New" w:cs="Courier New"/>
          <w:b/>
          <w:bCs/>
        </w:rPr>
        <w:t>Ferreyra</w:t>
      </w:r>
      <w:proofErr w:type="spellEnd"/>
      <w:r>
        <w:rPr>
          <w:rFonts w:ascii="Courier New" w:hAnsi="Courier New" w:cs="Courier New"/>
          <w:b/>
          <w:bCs/>
        </w:rPr>
        <w:t xml:space="preserve">, La Ley, 2009, T.I, p.625; ARIZA, Ariel, </w:t>
      </w:r>
      <w:r>
        <w:rPr>
          <w:rFonts w:ascii="Courier New" w:hAnsi="Courier New" w:cs="Courier New"/>
          <w:b/>
          <w:bCs/>
          <w:i/>
          <w:iCs/>
        </w:rPr>
        <w:t>“Contrato y responsabilidad por daños en el Derecho del Consumo”</w:t>
      </w:r>
      <w:r>
        <w:rPr>
          <w:rFonts w:ascii="Courier New" w:hAnsi="Courier New" w:cs="Courier New"/>
          <w:b/>
          <w:bCs/>
        </w:rPr>
        <w:t xml:space="preserve">, en La Reforma del Régimen de Defensa del Consumidor por Ley 26.361, Coord. Ariel Ariza, </w:t>
      </w:r>
      <w:proofErr w:type="spellStart"/>
      <w:r>
        <w:rPr>
          <w:rFonts w:ascii="Courier New" w:hAnsi="Courier New" w:cs="Courier New"/>
          <w:b/>
          <w:bCs/>
        </w:rPr>
        <w:t>Abeledo</w:t>
      </w:r>
      <w:proofErr w:type="spellEnd"/>
      <w:r>
        <w:rPr>
          <w:rFonts w:ascii="Courier New" w:hAnsi="Courier New" w:cs="Courier New"/>
          <w:b/>
          <w:bCs/>
        </w:rPr>
        <w:t xml:space="preserve"> </w:t>
      </w:r>
      <w:proofErr w:type="spellStart"/>
      <w:r>
        <w:rPr>
          <w:rFonts w:ascii="Courier New" w:hAnsi="Courier New" w:cs="Courier New"/>
          <w:b/>
          <w:bCs/>
        </w:rPr>
        <w:t>Perrot</w:t>
      </w:r>
      <w:proofErr w:type="spellEnd"/>
      <w:r>
        <w:rPr>
          <w:rFonts w:ascii="Courier New" w:hAnsi="Courier New" w:cs="Courier New"/>
          <w:b/>
          <w:bCs/>
        </w:rPr>
        <w:t xml:space="preserve">, 2008, p.134/135; en la misma obra: ELÍAS, Ana I., </w:t>
      </w:r>
      <w:r>
        <w:rPr>
          <w:rFonts w:ascii="Courier New" w:hAnsi="Courier New" w:cs="Courier New"/>
          <w:b/>
          <w:bCs/>
          <w:i/>
          <w:iCs/>
        </w:rPr>
        <w:t>“Daño punitivo: Derecho y Economía en la Defensa del Consumidor”</w:t>
      </w:r>
      <w:r>
        <w:rPr>
          <w:rFonts w:ascii="Courier New" w:hAnsi="Courier New" w:cs="Courier New"/>
          <w:b/>
          <w:bCs/>
        </w:rPr>
        <w:t xml:space="preserve">, p. 153; HERNÁNDEZ, Carlos A. y SOZZO, Gonzalo, </w:t>
      </w:r>
      <w:r>
        <w:rPr>
          <w:rFonts w:ascii="Courier New" w:hAnsi="Courier New" w:cs="Courier New"/>
          <w:b/>
          <w:bCs/>
          <w:i/>
          <w:iCs/>
        </w:rPr>
        <w:t>“La construcción judicial de los daños punitivos. Antecedentes y funciones de la figura en Argentina”</w:t>
      </w:r>
      <w:r>
        <w:rPr>
          <w:rFonts w:ascii="Courier New" w:hAnsi="Courier New" w:cs="Courier New"/>
          <w:b/>
          <w:bCs/>
        </w:rPr>
        <w:t xml:space="preserve">, en Revista de Derecho de Daños 2011-2: Daño punitivo, </w:t>
      </w:r>
      <w:proofErr w:type="spellStart"/>
      <w:r>
        <w:rPr>
          <w:rFonts w:ascii="Courier New" w:hAnsi="Courier New" w:cs="Courier New"/>
          <w:b/>
          <w:bCs/>
        </w:rPr>
        <w:t>Rubinzal</w:t>
      </w:r>
      <w:proofErr w:type="spellEnd"/>
      <w:r>
        <w:rPr>
          <w:rFonts w:ascii="Courier New" w:hAnsi="Courier New" w:cs="Courier New"/>
          <w:b/>
          <w:bCs/>
        </w:rPr>
        <w:t xml:space="preserve"> </w:t>
      </w:r>
      <w:proofErr w:type="spellStart"/>
      <w:r>
        <w:rPr>
          <w:rFonts w:ascii="Courier New" w:hAnsi="Courier New" w:cs="Courier New"/>
          <w:b/>
          <w:bCs/>
        </w:rPr>
        <w:t>Culzoni</w:t>
      </w:r>
      <w:proofErr w:type="spellEnd"/>
      <w:r>
        <w:rPr>
          <w:rFonts w:ascii="Courier New" w:hAnsi="Courier New" w:cs="Courier New"/>
          <w:b/>
          <w:bCs/>
        </w:rPr>
        <w:t>, 2011, p.378/379). Es decir, el daño punitivo importa una condena “extra” que se impone ante una conducta que se aparta gravemente de aquellos niveles de precaución deseables socialmente (</w:t>
      </w:r>
      <w:proofErr w:type="spellStart"/>
      <w:r>
        <w:rPr>
          <w:rFonts w:ascii="Courier New" w:hAnsi="Courier New" w:cs="Courier New"/>
          <w:b/>
          <w:bCs/>
        </w:rPr>
        <w:t>CNCiv</w:t>
      </w:r>
      <w:proofErr w:type="spellEnd"/>
      <w:r>
        <w:rPr>
          <w:rFonts w:ascii="Courier New" w:hAnsi="Courier New" w:cs="Courier New"/>
          <w:b/>
          <w:bCs/>
        </w:rPr>
        <w:t xml:space="preserve">, Sala F, 18.11.2009, L.L. 2010-A-203; </w:t>
      </w:r>
      <w:proofErr w:type="spellStart"/>
      <w:r>
        <w:rPr>
          <w:rFonts w:ascii="Courier New" w:hAnsi="Courier New" w:cs="Courier New"/>
          <w:b/>
          <w:bCs/>
        </w:rPr>
        <w:t>CNCom</w:t>
      </w:r>
      <w:proofErr w:type="spellEnd"/>
      <w:r>
        <w:rPr>
          <w:rFonts w:ascii="Courier New" w:hAnsi="Courier New" w:cs="Courier New"/>
          <w:b/>
          <w:bCs/>
        </w:rPr>
        <w:t>, Sala A, 09.11.2010, “</w:t>
      </w:r>
      <w:proofErr w:type="spellStart"/>
      <w:r>
        <w:rPr>
          <w:rFonts w:ascii="Courier New" w:hAnsi="Courier New" w:cs="Courier New"/>
          <w:b/>
          <w:bCs/>
        </w:rPr>
        <w:t>Emagny</w:t>
      </w:r>
      <w:proofErr w:type="spellEnd"/>
      <w:r>
        <w:rPr>
          <w:rFonts w:ascii="Courier New" w:hAnsi="Courier New" w:cs="Courier New"/>
          <w:b/>
          <w:bCs/>
        </w:rPr>
        <w:t xml:space="preserve"> S.A. c. GOT S.R.L.”, TR La Ley AR/JUR/92165/2010).</w:t>
      </w:r>
    </w:p>
    <w:p w:rsidR="00B5582F" w:rsidRDefault="00C82583">
      <w:pPr>
        <w:pStyle w:val="Standarduser"/>
        <w:spacing w:line="360" w:lineRule="auto"/>
        <w:ind w:firstLine="720"/>
        <w:jc w:val="both"/>
        <w:rPr>
          <w:rFonts w:ascii="Courier New" w:hAnsi="Courier New" w:cs="Courier New"/>
          <w:b/>
          <w:bCs/>
        </w:rPr>
      </w:pPr>
      <w:r w:rsidRPr="0078598F">
        <w:rPr>
          <w:rFonts w:ascii="Courier New" w:hAnsi="Courier New" w:cs="Courier New"/>
          <w:b/>
          <w:bCs/>
        </w:rPr>
        <w:t>Bajo los lineamientos que enfatizan el carácter excepcional del daño punitivo, no se advierte en el caso el referido factor subjetivo agravado, toda vez que si bien la demandada no fue expeditiva ni diligente, tal cual se le imputara, ello por sí solo no parece reflejar una intención maliciosa ni una especial negligencia que exceda la simple desidia o inercia en concretar la solución del problema planteado.</w:t>
      </w:r>
    </w:p>
    <w:p w:rsidR="00B5582F" w:rsidRDefault="00C82583">
      <w:pPr>
        <w:pStyle w:val="Standarduser"/>
        <w:spacing w:line="360" w:lineRule="auto"/>
        <w:ind w:firstLine="720"/>
        <w:jc w:val="both"/>
        <w:rPr>
          <w:rFonts w:ascii="Courier New" w:hAnsi="Courier New" w:cs="Courier New"/>
          <w:b/>
          <w:bCs/>
        </w:rPr>
      </w:pPr>
      <w:r>
        <w:rPr>
          <w:rFonts w:ascii="Courier New" w:hAnsi="Courier New" w:cs="Courier New"/>
          <w:b/>
          <w:bCs/>
        </w:rPr>
        <w:t>Por su parte, tampoco ha sido alegado -ni es posible verificar en el caso- que las conductas reprochadas formen parte de una práctica ilegítima reiterada por parte del accionado a partir de la cual se pueda presumir cierta intencionalidad o, por lo menos, desidia en la revisión de procedimientos (cf. criterio de esta Sala, Acuerdo Nro. 420/19, “Ramírez”; Acuerdo Nro. 374/19, “</w:t>
      </w:r>
      <w:proofErr w:type="spellStart"/>
      <w:r>
        <w:rPr>
          <w:rFonts w:ascii="Courier New" w:hAnsi="Courier New" w:cs="Courier New"/>
          <w:b/>
          <w:bCs/>
        </w:rPr>
        <w:t>Toricelli</w:t>
      </w:r>
      <w:proofErr w:type="spellEnd"/>
      <w:r>
        <w:rPr>
          <w:rFonts w:ascii="Courier New" w:hAnsi="Courier New" w:cs="Courier New"/>
          <w:b/>
          <w:bCs/>
        </w:rPr>
        <w:t>”).</w:t>
      </w:r>
    </w:p>
    <w:p w:rsidR="00B5582F" w:rsidRDefault="00C82583">
      <w:pPr>
        <w:pStyle w:val="Standarduser"/>
        <w:spacing w:line="360" w:lineRule="auto"/>
        <w:jc w:val="both"/>
        <w:rPr>
          <w:rFonts w:ascii="Courier New" w:hAnsi="Courier New" w:cs="Courier New"/>
          <w:b/>
          <w:bCs/>
        </w:rPr>
      </w:pPr>
      <w:r>
        <w:rPr>
          <w:rFonts w:ascii="Courier New" w:hAnsi="Courier New" w:cs="Courier New"/>
          <w:b/>
          <w:bCs/>
        </w:rPr>
        <w:tab/>
        <w:t>Resta agregar que los malestares que las reclamaciones y la inclusión en la base de datos de deudores han de haber generado en el actor, deben encontrar a su cese adecuada reparación en la condena de daño moral y no justifican por sí solos la procedencia de esta condena especial agravada.</w:t>
      </w:r>
    </w:p>
    <w:p w:rsidR="00B5582F" w:rsidRDefault="00C82583">
      <w:pPr>
        <w:pStyle w:val="Standarduser"/>
        <w:spacing w:line="360" w:lineRule="auto"/>
        <w:jc w:val="both"/>
        <w:rPr>
          <w:rFonts w:ascii="Courier New" w:hAnsi="Courier New" w:cs="Courier New"/>
          <w:b/>
          <w:bCs/>
        </w:rPr>
      </w:pPr>
      <w:r>
        <w:rPr>
          <w:rFonts w:ascii="Courier New" w:hAnsi="Courier New" w:cs="Courier New"/>
          <w:b/>
          <w:bCs/>
        </w:rPr>
        <w:tab/>
      </w:r>
      <w:r w:rsidRPr="00F759FC">
        <w:rPr>
          <w:rFonts w:ascii="Courier New" w:hAnsi="Courier New" w:cs="Courier New"/>
          <w:b/>
          <w:bCs/>
        </w:rPr>
        <w:t>En consecuencia, habrá de admitirse el sexto agravio de la demandada y se revocará la condena solo en relación al daño punitivo</w:t>
      </w:r>
      <w:r>
        <w:rPr>
          <w:rFonts w:ascii="Courier New" w:hAnsi="Courier New" w:cs="Courier New"/>
          <w:b/>
          <w:bCs/>
        </w:rPr>
        <w:t>.</w:t>
      </w:r>
    </w:p>
    <w:p w:rsidR="00B5582F" w:rsidRDefault="00C82583">
      <w:pPr>
        <w:pStyle w:val="Standarduser"/>
        <w:spacing w:line="360" w:lineRule="auto"/>
        <w:jc w:val="both"/>
        <w:rPr>
          <w:rFonts w:ascii="Courier New" w:hAnsi="Courier New"/>
        </w:rPr>
      </w:pPr>
      <w:r>
        <w:rPr>
          <w:rFonts w:ascii="Courier New" w:hAnsi="Courier New" w:cs="Courier New"/>
          <w:b/>
          <w:bCs/>
        </w:rPr>
        <w:tab/>
        <w:t xml:space="preserve">3.6. En cuanto a los intereses aplicables al caso, no </w:t>
      </w:r>
      <w:r>
        <w:rPr>
          <w:rStyle w:val="Fuentedeprrafopredeter1"/>
          <w:rFonts w:ascii="Courier New" w:eastAsia="Arial Unicode MS" w:hAnsi="Courier New" w:cs="Courier New"/>
          <w:b/>
          <w:bCs/>
        </w:rPr>
        <w:t xml:space="preserve">resultan </w:t>
      </w:r>
      <w:r>
        <w:rPr>
          <w:rStyle w:val="Fuentedeprrafopredeter1"/>
          <w:rFonts w:ascii="Courier New" w:eastAsia="Arial Unicode MS" w:hAnsi="Courier New" w:cs="Courier New"/>
          <w:b/>
          <w:bCs/>
          <w:lang w:val="es-ES"/>
        </w:rPr>
        <w:t xml:space="preserve">atendibles </w:t>
      </w:r>
      <w:r>
        <w:rPr>
          <w:rFonts w:ascii="Courier New" w:eastAsia="Arial Unicode MS" w:hAnsi="Courier New" w:cs="Courier New"/>
          <w:b/>
          <w:bCs/>
          <w:lang w:val="es-ES"/>
        </w:rPr>
        <w:t xml:space="preserve">las objeciones señaladas en el memorial </w:t>
      </w:r>
      <w:r>
        <w:rPr>
          <w:rFonts w:ascii="Courier New" w:eastAsia="Arial Unicode MS" w:hAnsi="Courier New" w:cs="Courier New"/>
          <w:b/>
          <w:bCs/>
        </w:rPr>
        <w:t xml:space="preserve">respecto del momento a partir del cual se devengarán los accesorios. Cabe recordar que el magistrado estableció que el capital resarcitorio del daño moral y punitivo (rubro éste último que habrá de revocarse) devengaría intereses </w:t>
      </w:r>
      <w:r>
        <w:rPr>
          <w:rFonts w:ascii="Courier New" w:eastAsia="LiberationSerif" w:hAnsi="Courier New" w:cs="LiberationSerif"/>
          <w:b/>
          <w:bCs/>
          <w:color w:val="000000"/>
        </w:rPr>
        <w:t>conforme una tasa pura del 8% anual desde la fecha de la primera impugnación y hasta la fecha de la sentencia; y a partir de allí, conforme la tasa activa para préstamos personales de libre destino de</w:t>
      </w:r>
      <w:r>
        <w:rPr>
          <w:rFonts w:ascii="Courier New" w:eastAsia="LiberationSerif" w:hAnsi="Courier New" w:cs="LiberationSerif"/>
          <w:b/>
          <w:bCs/>
        </w:rPr>
        <w:t>l Banco de la Nación Argentina, hasta el efectivo pago.</w:t>
      </w:r>
    </w:p>
    <w:p w:rsidR="00B5582F" w:rsidRDefault="00C82583">
      <w:pPr>
        <w:pStyle w:val="Standard"/>
        <w:spacing w:line="360" w:lineRule="auto"/>
        <w:jc w:val="both"/>
        <w:rPr>
          <w:rFonts w:ascii="Courier New" w:hAnsi="Courier New" w:cs="Courier New"/>
          <w:b/>
          <w:bCs/>
        </w:rPr>
      </w:pPr>
      <w:r>
        <w:rPr>
          <w:rFonts w:ascii="Courier New" w:hAnsi="Courier New" w:cs="Courier New"/>
          <w:b/>
          <w:bCs/>
        </w:rPr>
        <w:tab/>
        <w:t xml:space="preserve">Conviene puntualizar que los accesorios a los que la sentencia refiere son los moratorios, que buscan </w:t>
      </w:r>
      <w:r>
        <w:rPr>
          <w:rFonts w:ascii="Courier New" w:eastAsia="Lucida Sans Unicode" w:hAnsi="Courier New" w:cs="Courier New"/>
          <w:b/>
          <w:bCs/>
          <w:lang w:bidi="ar-SA"/>
        </w:rPr>
        <w:t>sancionar la mora en la restitución</w:t>
      </w:r>
      <w:r>
        <w:rPr>
          <w:rFonts w:ascii="Courier New" w:hAnsi="Courier New" w:cs="Courier New"/>
          <w:b/>
          <w:bCs/>
        </w:rPr>
        <w:t xml:space="preserve"> del capital de la condena, no existiendo confusión alguna entre éstos y los compensatorios, como lo sugiere el apelante en su séptimo agravio.</w:t>
      </w:r>
    </w:p>
    <w:p w:rsidR="00B5582F" w:rsidRDefault="00C82583">
      <w:pPr>
        <w:pStyle w:val="Standarduser"/>
        <w:spacing w:line="360" w:lineRule="auto"/>
        <w:jc w:val="both"/>
        <w:rPr>
          <w:rFonts w:ascii="Courier New" w:hAnsi="Courier New" w:cs="Courier New"/>
          <w:b/>
          <w:bCs/>
        </w:rPr>
      </w:pPr>
      <w:r>
        <w:rPr>
          <w:rFonts w:ascii="Courier New" w:hAnsi="Courier New" w:cs="Courier New"/>
          <w:b/>
          <w:bCs/>
        </w:rPr>
        <w:tab/>
        <w:t xml:space="preserve">Sabido es que los intereses moratorios o punitorios </w:t>
      </w:r>
      <w:r>
        <w:rPr>
          <w:rFonts w:ascii="Courier New" w:eastAsia="Courier New" w:hAnsi="Courier New" w:cs="Courier New"/>
          <w:b/>
          <w:bCs/>
          <w:lang w:eastAsia="ar-SA"/>
        </w:rPr>
        <w:t xml:space="preserve">tienen una finalidad resarcitoria de los daños y perjuicios que </w:t>
      </w:r>
      <w:proofErr w:type="gramStart"/>
      <w:r>
        <w:rPr>
          <w:rFonts w:ascii="Courier New" w:eastAsia="Courier New" w:hAnsi="Courier New" w:cs="Courier New"/>
          <w:b/>
          <w:bCs/>
          <w:lang w:eastAsia="ar-SA"/>
        </w:rPr>
        <w:t>provoca</w:t>
      </w:r>
      <w:proofErr w:type="gramEnd"/>
      <w:r>
        <w:rPr>
          <w:rFonts w:ascii="Courier New" w:eastAsia="Courier New" w:hAnsi="Courier New" w:cs="Courier New"/>
          <w:b/>
          <w:bCs/>
          <w:lang w:eastAsia="ar-SA"/>
        </w:rPr>
        <w:t xml:space="preserve"> el incumplimiento y su </w:t>
      </w:r>
      <w:proofErr w:type="spellStart"/>
      <w:r>
        <w:rPr>
          <w:rFonts w:ascii="Courier New" w:eastAsia="Courier New" w:hAnsi="Courier New" w:cs="Courier New"/>
          <w:b/>
          <w:bCs/>
          <w:lang w:eastAsia="ar-SA"/>
        </w:rPr>
        <w:t>devengamiento</w:t>
      </w:r>
      <w:proofErr w:type="spellEnd"/>
      <w:r>
        <w:rPr>
          <w:rFonts w:ascii="Courier New" w:eastAsia="Courier New" w:hAnsi="Courier New" w:cs="Courier New"/>
          <w:b/>
          <w:bCs/>
          <w:lang w:eastAsia="ar-SA"/>
        </w:rPr>
        <w:t xml:space="preserve"> se produce respecto de todo tipo de obligaciones en mora, aún sin pacto expreso. A</w:t>
      </w:r>
      <w:r>
        <w:rPr>
          <w:rFonts w:ascii="Courier New" w:hAnsi="Courier New" w:cs="Courier New"/>
          <w:b/>
          <w:bCs/>
        </w:rPr>
        <w:t xml:space="preserve"> diferencia de los intereses compensatorios, que tienen </w:t>
      </w:r>
      <w:r>
        <w:rPr>
          <w:rFonts w:ascii="Courier New" w:eastAsia="Courier New" w:hAnsi="Courier New" w:cs="Courier New"/>
          <w:b/>
          <w:bCs/>
          <w:lang w:eastAsia="ar-SA"/>
        </w:rPr>
        <w:t xml:space="preserve">una finalidad retributiva por el uso del dinero ajeno y su </w:t>
      </w:r>
      <w:proofErr w:type="spellStart"/>
      <w:r>
        <w:rPr>
          <w:rFonts w:ascii="Courier New" w:eastAsia="Courier New" w:hAnsi="Courier New" w:cs="Courier New"/>
          <w:b/>
          <w:bCs/>
          <w:lang w:eastAsia="ar-SA"/>
        </w:rPr>
        <w:t>devengamiento</w:t>
      </w:r>
      <w:proofErr w:type="spellEnd"/>
      <w:r>
        <w:rPr>
          <w:rFonts w:ascii="Courier New" w:eastAsia="Courier New" w:hAnsi="Courier New" w:cs="Courier New"/>
          <w:b/>
          <w:bCs/>
          <w:lang w:eastAsia="ar-SA"/>
        </w:rPr>
        <w:t xml:space="preserve"> se produce durante el período convenido de concesión del crédito hasta el momento de la exigibilidad del capital, procediendo sólo en caso de convención de partes o por disposición legal que la imponga.</w:t>
      </w:r>
    </w:p>
    <w:p w:rsidR="00B5582F" w:rsidRDefault="00C82583">
      <w:pPr>
        <w:pStyle w:val="Standarduser"/>
        <w:spacing w:line="360" w:lineRule="auto"/>
        <w:jc w:val="both"/>
        <w:rPr>
          <w:rFonts w:ascii="Courier New" w:hAnsi="Courier New" w:cs="Courier New"/>
          <w:b/>
          <w:bCs/>
        </w:rPr>
      </w:pPr>
      <w:r>
        <w:rPr>
          <w:rFonts w:ascii="Courier New" w:hAnsi="Courier New" w:cs="Courier New"/>
          <w:b/>
          <w:bCs/>
        </w:rPr>
        <w:tab/>
        <w:t>Por tal razón es que, con acierto, el magistrado estableció que los intereses moratorios se devengarían desde que se produjo el perjuicio (art. 1.748 CCCN), lo que juzgó acaecido desde la fecha de la primera impugnación del actor, habiendo seleccionado tasas diferentes -una pura y otra activa- a tenor de la fecha en que se procedió a cuantificar el rubro resarcitorio del daño (en oportunidad de la sentencia), a fin de no propiciar una doble actualización monetaria.</w:t>
      </w:r>
    </w:p>
    <w:p w:rsidR="00B5582F" w:rsidRDefault="00C82583">
      <w:pPr>
        <w:pStyle w:val="Standarduser"/>
        <w:spacing w:line="360" w:lineRule="auto"/>
        <w:jc w:val="both"/>
        <w:rPr>
          <w:rFonts w:ascii="Courier New" w:hAnsi="Courier New" w:cs="Courier New"/>
          <w:b/>
          <w:bCs/>
        </w:rPr>
      </w:pPr>
      <w:r>
        <w:rPr>
          <w:rFonts w:ascii="Courier New" w:hAnsi="Courier New" w:cs="Courier New"/>
          <w:b/>
          <w:bCs/>
        </w:rPr>
        <w:tab/>
        <w:t xml:space="preserve">Tal razonamiento resulta ajustado a derecho y en línea con lo sostenido inveteradamente por la jurisprudencia local, deviniendo inconsistente la crítica que propicia que los intereses moratorios no podrían ser impuestos antes del incumplimiento de la obligación de pago que nace con la sentencia. </w:t>
      </w:r>
      <w:r>
        <w:rPr>
          <w:rFonts w:ascii="Courier New" w:eastAsia="Lucida Sans Unicode" w:hAnsi="Courier New" w:cs="Courier New"/>
          <w:b/>
          <w:bCs/>
        </w:rPr>
        <w:t>Confunde el apelante el momento de liquidación de la cuantía con el nacimiento de la exigibilidad de resarcir. C</w:t>
      </w:r>
      <w:r>
        <w:rPr>
          <w:rFonts w:ascii="Courier New" w:hAnsi="Courier New" w:cs="Courier New"/>
          <w:b/>
          <w:bCs/>
        </w:rPr>
        <w:t>omo se dijo, los intereses moratorios c</w:t>
      </w:r>
      <w:r>
        <w:rPr>
          <w:rFonts w:ascii="Courier New" w:eastAsia="Lucida Sans Unicode" w:hAnsi="Courier New" w:cs="Courier New"/>
          <w:b/>
          <w:bCs/>
        </w:rPr>
        <w:t>orresponden al período posterior a la mora del deudor y ésta se verifica, en el ámbito de la responsabilidad extracontractual, a la fecha del acaecimiento del hecho dañador (art. 1.740 y 1.748 CCCN) y en la órbita de la responsabilidad contractual, al momento de la constitución en mora del deudor (arts. 886, 887 y 888 CCCN), no a la fecha de la sentencia como lo reclama la apelante.</w:t>
      </w:r>
    </w:p>
    <w:p w:rsidR="00B5582F" w:rsidRDefault="00C82583">
      <w:pPr>
        <w:pStyle w:val="Standarduser"/>
        <w:spacing w:line="360" w:lineRule="auto"/>
        <w:jc w:val="both"/>
        <w:rPr>
          <w:rFonts w:ascii="Courier New" w:hAnsi="Courier New" w:cs="Courier New"/>
          <w:b/>
          <w:bCs/>
        </w:rPr>
      </w:pPr>
      <w:r>
        <w:rPr>
          <w:rFonts w:ascii="Courier New" w:eastAsia="Lucida Sans Unicode" w:hAnsi="Courier New" w:cs="Courier New"/>
          <w:b/>
          <w:bCs/>
        </w:rPr>
        <w:tab/>
        <w:t xml:space="preserve">Así las cosas, tengo para mí que en el caso la mora del deudor se verifica el 08.04.2019, fecha en que se publicó por primera vez al actor como deudor en la base de datos </w:t>
      </w:r>
      <w:proofErr w:type="spellStart"/>
      <w:r>
        <w:rPr>
          <w:rFonts w:ascii="Courier New" w:eastAsia="Lucida Sans Unicode" w:hAnsi="Courier New" w:cs="Courier New"/>
          <w:b/>
          <w:bCs/>
        </w:rPr>
        <w:t>Telco</w:t>
      </w:r>
      <w:proofErr w:type="spellEnd"/>
      <w:r>
        <w:rPr>
          <w:rFonts w:ascii="Courier New" w:eastAsia="Lucida Sans Unicode" w:hAnsi="Courier New" w:cs="Courier New"/>
          <w:b/>
          <w:bCs/>
        </w:rPr>
        <w:t xml:space="preserve"> Bureau. Sin embargo, siendo que el juez estableció la mora a la fecha de la impugnación por el actor y </w:t>
      </w:r>
      <w:r>
        <w:rPr>
          <w:rFonts w:ascii="Courier New" w:eastAsia="Lucida Sans Unicode" w:hAnsi="Courier New" w:cs="Courier New"/>
          <w:b/>
          <w:bCs/>
          <w:color w:val="000000"/>
        </w:rPr>
        <w:t xml:space="preserve">en razón de verse impedido este Tribunal a empeorar o hacer más gravosa la situación jurídica del recurrente (prohibición de </w:t>
      </w:r>
      <w:proofErr w:type="spellStart"/>
      <w:r>
        <w:rPr>
          <w:rFonts w:ascii="Courier New" w:eastAsia="Lucida Sans Unicode" w:hAnsi="Courier New" w:cs="Courier New"/>
          <w:b/>
          <w:bCs/>
          <w:i/>
          <w:iCs/>
          <w:color w:val="000000"/>
        </w:rPr>
        <w:t>reformatio</w:t>
      </w:r>
      <w:proofErr w:type="spellEnd"/>
      <w:r>
        <w:rPr>
          <w:rFonts w:ascii="Courier New" w:eastAsia="Lucida Sans Unicode" w:hAnsi="Courier New" w:cs="Courier New"/>
          <w:b/>
          <w:bCs/>
          <w:i/>
          <w:iCs/>
          <w:color w:val="000000"/>
        </w:rPr>
        <w:t xml:space="preserve"> in </w:t>
      </w:r>
      <w:proofErr w:type="spellStart"/>
      <w:r>
        <w:rPr>
          <w:rFonts w:ascii="Courier New" w:eastAsia="Lucida Sans Unicode" w:hAnsi="Courier New" w:cs="Courier New"/>
          <w:b/>
          <w:bCs/>
          <w:i/>
          <w:iCs/>
          <w:color w:val="000000"/>
        </w:rPr>
        <w:t>peius</w:t>
      </w:r>
      <w:proofErr w:type="spellEnd"/>
      <w:r>
        <w:rPr>
          <w:rFonts w:ascii="Courier New" w:eastAsia="Lucida Sans Unicode" w:hAnsi="Courier New" w:cs="Courier New"/>
          <w:b/>
          <w:bCs/>
          <w:color w:val="000000"/>
        </w:rPr>
        <w:t>), propongo confirmar la sentencia en los términos expuestos.</w:t>
      </w:r>
    </w:p>
    <w:p w:rsidR="00B5582F" w:rsidRDefault="00C82583">
      <w:pPr>
        <w:pStyle w:val="Standard"/>
        <w:spacing w:line="360" w:lineRule="auto"/>
        <w:ind w:firstLine="720"/>
        <w:jc w:val="both"/>
        <w:rPr>
          <w:rFonts w:ascii="Courier New" w:eastAsia="Lucida Sans Unicode" w:hAnsi="Courier New" w:cs="Courier New"/>
          <w:b/>
          <w:bCs/>
          <w:lang w:bidi="ar-SA"/>
        </w:rPr>
      </w:pPr>
      <w:r>
        <w:rPr>
          <w:rFonts w:ascii="Courier New" w:eastAsia="Lucida Sans Unicode" w:hAnsi="Courier New" w:cs="Courier New"/>
          <w:b/>
          <w:bCs/>
          <w:lang w:bidi="ar-SA"/>
        </w:rPr>
        <w:t>A todo evento, en relación a la tasa de interés seleccionada, si bien el recurrente no la critica puntualmente sino por invocación genérica del art. 10 del Código Civil y Comercial de la Nación, considerando la naturaleza y función de los intereses punitorios o moratorios, se juzga que la tasa seleccionada por el magistrado surge adecuada a las circunstancias del caso y permite razonablemente resarcir al acreedor, en el contexto económico del caso concreto.</w:t>
      </w:r>
    </w:p>
    <w:p w:rsidR="00B5582F" w:rsidRDefault="00C82583">
      <w:pPr>
        <w:pStyle w:val="Standard"/>
        <w:spacing w:line="360" w:lineRule="auto"/>
        <w:ind w:firstLine="720"/>
        <w:jc w:val="both"/>
        <w:rPr>
          <w:rFonts w:ascii="Courier New" w:hAnsi="Courier New"/>
          <w:b/>
          <w:bCs/>
        </w:rPr>
      </w:pPr>
      <w:r>
        <w:rPr>
          <w:rFonts w:ascii="Courier New" w:eastAsia="Lucida Sans Unicode" w:hAnsi="Courier New" w:cs="Courier New"/>
          <w:b/>
          <w:bCs/>
          <w:lang w:bidi="ar-SA"/>
        </w:rPr>
        <w:t xml:space="preserve">En cambio, habrá de revocarse la capitalización de intereses dispuesta por el </w:t>
      </w:r>
      <w:r>
        <w:rPr>
          <w:rFonts w:ascii="Courier New" w:eastAsia="Lucida Sans Unicode" w:hAnsi="Courier New" w:cs="Courier New"/>
          <w:b/>
          <w:bCs/>
          <w:i/>
          <w:iCs/>
          <w:lang w:bidi="ar-SA"/>
        </w:rPr>
        <w:t>a quo</w:t>
      </w:r>
      <w:r>
        <w:rPr>
          <w:rFonts w:ascii="Courier New" w:eastAsia="Lucida Sans Unicode" w:hAnsi="Courier New" w:cs="Courier New"/>
          <w:b/>
          <w:bCs/>
          <w:lang w:bidi="ar-SA"/>
        </w:rPr>
        <w:t xml:space="preserve"> en los términos del artículo 770 inciso </w:t>
      </w:r>
      <w:r>
        <w:rPr>
          <w:rFonts w:ascii="Courier New" w:eastAsia="Arial Unicode MS" w:hAnsi="Courier New" w:cs="LiberationSerif"/>
          <w:b/>
          <w:bCs/>
          <w:lang w:val="es-ES" w:bidi="ar-SA"/>
        </w:rPr>
        <w:t xml:space="preserve">b) del Código Civil y Comercial, </w:t>
      </w:r>
      <w:r>
        <w:rPr>
          <w:rFonts w:ascii="Courier New" w:eastAsia="Arial Unicode MS" w:hAnsi="Courier New" w:cs="LiberationSerif"/>
          <w:b/>
          <w:bCs/>
          <w:lang w:bidi="ar-SA"/>
        </w:rPr>
        <w:t>aunque por razones parcialmente diversas a las expuestas por el apelante</w:t>
      </w:r>
      <w:r>
        <w:rPr>
          <w:rFonts w:ascii="Courier New" w:eastAsia="Arial Unicode MS" w:hAnsi="Courier New" w:cs="LiberationSerif"/>
          <w:b/>
          <w:bCs/>
          <w:lang w:val="es-ES" w:bidi="ar-SA"/>
        </w:rPr>
        <w:t>.</w:t>
      </w:r>
    </w:p>
    <w:p w:rsidR="00B5582F" w:rsidRDefault="00C82583">
      <w:pPr>
        <w:pStyle w:val="Standard"/>
        <w:spacing w:line="360" w:lineRule="auto"/>
        <w:ind w:firstLine="720"/>
        <w:jc w:val="both"/>
        <w:rPr>
          <w:rFonts w:ascii="Courier New" w:hAnsi="Courier New"/>
          <w:b/>
          <w:bCs/>
        </w:rPr>
      </w:pPr>
      <w:r>
        <w:rPr>
          <w:rFonts w:ascii="Courier New" w:eastAsia="Arial Unicode MS" w:hAnsi="Courier New" w:cs="LiberationSerif"/>
          <w:b/>
          <w:bCs/>
          <w:lang w:bidi="ar-SA"/>
        </w:rPr>
        <w:t xml:space="preserve">Es que considero que adquiere relevancia un aspecto destacado en el recurso como lo es momento de la determinación de la cuantía del perjuicio, aunque no por los motivos que invoca el recurrente. En efecto, cabe sostener que corresponde revocar este aspecto puntual del decisorio de primera instancia, pero en razón de no resultar aplicable </w:t>
      </w:r>
      <w:r>
        <w:rPr>
          <w:rFonts w:ascii="Courier New" w:eastAsia="Lucida Sans Unicode" w:hAnsi="Courier New" w:cs="Courier New"/>
          <w:b/>
          <w:bCs/>
          <w:lang w:bidi="ar-SA"/>
        </w:rPr>
        <w:t>la excepción del inciso b) del art. 770 a las obligaciones de valor (cf. conclusión 14 de las XXVI Jornadas Nacionales de Derecho Civil, La Plata, 2017).</w:t>
      </w:r>
    </w:p>
    <w:p w:rsidR="00B5582F" w:rsidRDefault="00C82583">
      <w:pPr>
        <w:pStyle w:val="Standard"/>
        <w:spacing w:line="360" w:lineRule="auto"/>
        <w:ind w:firstLine="720"/>
        <w:jc w:val="both"/>
        <w:rPr>
          <w:rFonts w:ascii="Courier New" w:hAnsi="Courier New"/>
          <w:b/>
          <w:bCs/>
        </w:rPr>
      </w:pPr>
      <w:r>
        <w:rPr>
          <w:rFonts w:ascii="Courier New" w:eastAsia="Arial Unicode MS" w:hAnsi="Courier New" w:cs="LiberationSerif"/>
          <w:b/>
          <w:bCs/>
          <w:lang w:bidi="ar-SA"/>
        </w:rPr>
        <w:t>Es que</w:t>
      </w:r>
      <w:r>
        <w:rPr>
          <w:rFonts w:ascii="Courier New" w:hAnsi="Courier New"/>
          <w:b/>
          <w:bCs/>
        </w:rPr>
        <w:t>, según la propia letra de la norma, el antecedente de hecho que debe verificarse para la procedencia de la capitalización de los intereses es que “...la obligación se demande judicialmente...”. Es decir, solo se requiere una obligación de dar dinero, cuya exigibilidad sea reclamada y reconocida en sede judicial, cuando el legislador haya precisado el instante en el que opera la acumulación de los accesorios —fecha de notificación de la demanda— sin referencia a las características o condiciones que aquella debe reunir.</w:t>
      </w:r>
    </w:p>
    <w:p w:rsidR="00B5582F" w:rsidRDefault="00C82583">
      <w:pPr>
        <w:pStyle w:val="Standard"/>
        <w:spacing w:line="360" w:lineRule="auto"/>
        <w:ind w:firstLine="720"/>
        <w:jc w:val="both"/>
        <w:rPr>
          <w:rFonts w:ascii="Courier New" w:hAnsi="Courier New"/>
          <w:b/>
          <w:bCs/>
        </w:rPr>
      </w:pPr>
      <w:r>
        <w:rPr>
          <w:rFonts w:ascii="Courier New" w:eastAsia="Lucida Sans Unicode" w:hAnsi="Courier New" w:cs="Courier New"/>
          <w:b/>
          <w:bCs/>
          <w:lang w:bidi="ar-SA"/>
        </w:rPr>
        <w:t xml:space="preserve">En estos casos, al progresar el reclamo judicial, la condena resulta —en parte— declarativa del derecho en juego y la mora del deudor en el cumplimiento de la obligación se configura por el transcurso del tiempo fijado para su cumplimiento (conf. </w:t>
      </w:r>
      <w:proofErr w:type="spellStart"/>
      <w:r>
        <w:rPr>
          <w:rFonts w:ascii="Courier New" w:eastAsia="Lucida Sans Unicode" w:hAnsi="Courier New" w:cs="Courier New"/>
          <w:b/>
          <w:bCs/>
          <w:lang w:bidi="ar-SA"/>
        </w:rPr>
        <w:t>arg</w:t>
      </w:r>
      <w:proofErr w:type="spellEnd"/>
      <w:r>
        <w:rPr>
          <w:rFonts w:ascii="Courier New" w:eastAsia="Lucida Sans Unicode" w:hAnsi="Courier New" w:cs="Courier New"/>
          <w:b/>
          <w:bCs/>
          <w:lang w:bidi="ar-SA"/>
        </w:rPr>
        <w:t xml:space="preserve">. artículos 509 del Cód. Civil y 886 del Cód. Civ. y Com. </w:t>
      </w:r>
      <w:proofErr w:type="gramStart"/>
      <w:r>
        <w:rPr>
          <w:rFonts w:ascii="Courier New" w:eastAsia="Lucida Sans Unicode" w:hAnsi="Courier New" w:cs="Courier New"/>
          <w:b/>
          <w:bCs/>
          <w:lang w:bidi="ar-SA"/>
        </w:rPr>
        <w:t>de</w:t>
      </w:r>
      <w:proofErr w:type="gramEnd"/>
      <w:r>
        <w:rPr>
          <w:rFonts w:ascii="Courier New" w:eastAsia="Lucida Sans Unicode" w:hAnsi="Courier New" w:cs="Courier New"/>
          <w:b/>
          <w:bCs/>
          <w:lang w:bidi="ar-SA"/>
        </w:rPr>
        <w:t xml:space="preserve"> la Nación y Pizarro, Ramón Daniel y </w:t>
      </w:r>
      <w:proofErr w:type="spellStart"/>
      <w:r>
        <w:rPr>
          <w:rFonts w:ascii="Courier New" w:eastAsia="Lucida Sans Unicode" w:hAnsi="Courier New" w:cs="Courier New"/>
          <w:b/>
          <w:bCs/>
          <w:lang w:bidi="ar-SA"/>
        </w:rPr>
        <w:t>Vallespinos</w:t>
      </w:r>
      <w:proofErr w:type="spellEnd"/>
      <w:r>
        <w:rPr>
          <w:rFonts w:ascii="Courier New" w:eastAsia="Lucida Sans Unicode" w:hAnsi="Courier New" w:cs="Courier New"/>
          <w:b/>
          <w:bCs/>
          <w:lang w:bidi="ar-SA"/>
        </w:rPr>
        <w:t xml:space="preserve">, Carlos Gustavo, “Instituciones de Derecho Privado - Obligaciones”, T. II, p. 549, Hammurabi - José Luis </w:t>
      </w:r>
      <w:proofErr w:type="spellStart"/>
      <w:r>
        <w:rPr>
          <w:rFonts w:ascii="Courier New" w:eastAsia="Lucida Sans Unicode" w:hAnsi="Courier New" w:cs="Courier New"/>
          <w:b/>
          <w:bCs/>
          <w:lang w:bidi="ar-SA"/>
        </w:rPr>
        <w:t>Depalma</w:t>
      </w:r>
      <w:proofErr w:type="spellEnd"/>
      <w:r>
        <w:rPr>
          <w:rFonts w:ascii="Courier New" w:eastAsia="Lucida Sans Unicode" w:hAnsi="Courier New" w:cs="Courier New"/>
          <w:b/>
          <w:bCs/>
          <w:lang w:bidi="ar-SA"/>
        </w:rPr>
        <w:t>, Buenos Aires, 2° reimpresión, 2009). Es decir, la mora del deudor es un hecho preexistente a la sentencia que reconoce el derecho del acreedor, que se perpetúa en el tiempo hasta el efectivo cumplimiento de la obligación debatida. (</w:t>
      </w:r>
      <w:proofErr w:type="spellStart"/>
      <w:r>
        <w:rPr>
          <w:rFonts w:ascii="Courier New" w:eastAsia="Lucida Sans Unicode" w:hAnsi="Courier New" w:cs="Courier New"/>
          <w:b/>
          <w:bCs/>
          <w:lang w:bidi="ar-SA"/>
        </w:rPr>
        <w:t>Cám</w:t>
      </w:r>
      <w:proofErr w:type="spellEnd"/>
      <w:r>
        <w:rPr>
          <w:rFonts w:ascii="Courier New" w:eastAsia="Lucida Sans Unicode" w:hAnsi="Courier New" w:cs="Courier New"/>
          <w:b/>
          <w:bCs/>
          <w:lang w:bidi="ar-SA"/>
        </w:rPr>
        <w:t xml:space="preserve">. </w:t>
      </w:r>
      <w:proofErr w:type="spellStart"/>
      <w:r>
        <w:rPr>
          <w:rFonts w:ascii="Courier New" w:eastAsia="Lucida Sans Unicode" w:hAnsi="Courier New" w:cs="Courier New"/>
          <w:b/>
          <w:bCs/>
          <w:lang w:bidi="ar-SA"/>
        </w:rPr>
        <w:t>Apel</w:t>
      </w:r>
      <w:proofErr w:type="spellEnd"/>
      <w:r>
        <w:rPr>
          <w:rFonts w:ascii="Courier New" w:eastAsia="Lucida Sans Unicode" w:hAnsi="Courier New" w:cs="Courier New"/>
          <w:b/>
          <w:bCs/>
          <w:lang w:bidi="ar-SA"/>
        </w:rPr>
        <w:t>. Contencioso Administrativo, Tributario y de Relaciones de Consumo de CABA, en Pleno, “</w:t>
      </w:r>
      <w:r>
        <w:rPr>
          <w:rFonts w:ascii="Courier New" w:hAnsi="Courier New"/>
          <w:b/>
          <w:bCs/>
        </w:rPr>
        <w:t>Montes, Ana Mirta c. GCBA s/ empleo público (excepto cesantía o exoneraciones)”, 01.09.2021, La Ley Online AR/JUR/142470/2021).</w:t>
      </w:r>
    </w:p>
    <w:p w:rsidR="00B5582F" w:rsidRDefault="00C82583">
      <w:pPr>
        <w:pStyle w:val="Standard"/>
        <w:spacing w:line="360" w:lineRule="auto"/>
        <w:ind w:firstLine="720"/>
        <w:jc w:val="both"/>
        <w:rPr>
          <w:rFonts w:ascii="Courier New" w:hAnsi="Courier New"/>
          <w:b/>
          <w:bCs/>
        </w:rPr>
      </w:pPr>
      <w:r>
        <w:rPr>
          <w:rFonts w:ascii="Courier New" w:eastAsia="Lucida Sans Unicode" w:hAnsi="Courier New" w:cs="Courier New"/>
          <w:b/>
          <w:bCs/>
          <w:lang w:bidi="ar-SA"/>
        </w:rPr>
        <w:t>Sin embargo, en los casos de daños y perjuicios como el que nos ocupa, la indemnización (obligación de valor) se cuantifica al momento de la sentencia y, por regla, al valor de ese momento. A partir de allí cambia su objeto y pasa a ser una obligación de dar sumas de dinero, a la cual se le aplican las disposiciones de esa clase de obligaciones, entre ellas el régimen relativo a los intereses que por ley correspondan.</w:t>
      </w:r>
    </w:p>
    <w:p w:rsidR="00B5582F" w:rsidRDefault="00C82583">
      <w:pPr>
        <w:pStyle w:val="Textbody"/>
        <w:spacing w:after="0" w:line="360" w:lineRule="auto"/>
        <w:jc w:val="both"/>
        <w:rPr>
          <w:rFonts w:ascii="Courier New" w:hAnsi="Courier New"/>
          <w:b/>
          <w:bCs/>
        </w:rPr>
      </w:pPr>
      <w:r>
        <w:rPr>
          <w:rFonts w:ascii="Courier New" w:hAnsi="Courier New"/>
          <w:b/>
          <w:bCs/>
        </w:rPr>
        <w:tab/>
        <w:t>Como lo señala la jurisprudencia, el propio artículo 772 del Código Civil y Comercial dispone que las previsiones de las obligaciones de dar sumas de dinero se aplican una vez que el valor ha sido cuantificado en dinero. Ergo, las obligaciones de valor quedan excluidas del supuesto de anatocismo contemplado en el inc. b) del art. 770 del Código Civil y Comercial. Por consiguiente, al tiempo de la notificación de la demanda, momento en el cual se produciría la capitalización, no existe una suma dineraria sobre la cual capitalizar los intereses. En ese momento la obligación representa un valor que, de proceder la pretensión indemnizatoria, entonces con la sentencia se determinará una suma de dinero que represente el valor a entregársele al damnificado. Es por ello que no se requiere ninguna medida adicional para proteger el interés mencionado, dado que esa sería justamente la esencia de la obligación de valor (Superior Tribunal de Justicia de La Pampa, Sala A, “Rodríguez, Leandro O. c. Estado Provincial de La Pampa s. Daños y perjuicios”, 18.10.2022, La Ley Online AR/JUR/168550/2022).</w:t>
      </w:r>
    </w:p>
    <w:p w:rsidR="00B5582F" w:rsidRDefault="00C82583">
      <w:pPr>
        <w:pStyle w:val="Textbody"/>
        <w:spacing w:after="0" w:line="360" w:lineRule="auto"/>
        <w:jc w:val="both"/>
        <w:rPr>
          <w:rFonts w:ascii="Courier New" w:eastAsia="Courier New" w:hAnsi="Courier New" w:cs="Courier New"/>
          <w:b/>
          <w:bCs/>
          <w:color w:val="000000"/>
        </w:rPr>
      </w:pPr>
      <w:r>
        <w:rPr>
          <w:rFonts w:ascii="Courier New" w:eastAsia="Courier New" w:hAnsi="Courier New" w:cs="Courier New"/>
          <w:b/>
          <w:bCs/>
          <w:color w:val="000000"/>
        </w:rPr>
        <w:tab/>
        <w:t>Así las cosas, corresponde revocar la sentencia en cuanto mandó acumular intereses al capital desde la fecha de notificación de la demanda.</w:t>
      </w:r>
    </w:p>
    <w:p w:rsidR="00B5582F" w:rsidRDefault="00C82583">
      <w:pPr>
        <w:pStyle w:val="Standarduser"/>
        <w:spacing w:line="360" w:lineRule="auto"/>
        <w:jc w:val="both"/>
        <w:rPr>
          <w:rFonts w:ascii="Courier New" w:hAnsi="Courier New" w:cs="Courier New"/>
          <w:b/>
          <w:bCs/>
        </w:rPr>
      </w:pPr>
      <w:r>
        <w:rPr>
          <w:rFonts w:ascii="Courier New" w:hAnsi="Courier New" w:cs="Courier New"/>
          <w:b/>
          <w:bCs/>
        </w:rPr>
        <w:tab/>
        <w:t>3.7. Finalmente, en cuanto a las costas de la primera instancia, en atención a la solución que se propicia en la que se verifican vencimientos recíprocos de las partes aunque de diferente entidad, lo que se valorará con criterio jurídico y no matemático (art. 252 CPCC), se propone revocar la sentencia y, en su lugar, distribuir los gastos causídicos en un 10% al actor y en el 90% restante al demandado.</w:t>
      </w:r>
    </w:p>
    <w:p w:rsidR="00B5582F" w:rsidRDefault="00C82583">
      <w:pPr>
        <w:pStyle w:val="Standarduser"/>
        <w:spacing w:line="360" w:lineRule="auto"/>
        <w:jc w:val="both"/>
        <w:rPr>
          <w:rFonts w:ascii="Courier New" w:hAnsi="Courier New" w:cs="Courier New"/>
          <w:b/>
          <w:bCs/>
        </w:rPr>
      </w:pPr>
      <w:r>
        <w:rPr>
          <w:rFonts w:ascii="Courier New" w:hAnsi="Courier New" w:cs="Courier New"/>
          <w:b/>
          <w:bCs/>
        </w:rPr>
        <w:tab/>
        <w:t xml:space="preserve">Las costas de la segunda instancia se distribuirán en un 15% al actor y en un 85% al demandado (art. 252 CPCC). En ambos casos deberá tenerse </w:t>
      </w:r>
      <w:r>
        <w:rPr>
          <w:rFonts w:ascii="Courier New" w:eastAsia="LiberationSerif" w:hAnsi="Courier New" w:cs="LiberationSerif"/>
          <w:b/>
          <w:bCs/>
        </w:rPr>
        <w:t>en cuenta el criterio adoptado por esta Sala en la causa “</w:t>
      </w:r>
      <w:proofErr w:type="spellStart"/>
      <w:r>
        <w:rPr>
          <w:rFonts w:ascii="Courier New" w:eastAsia="LiberationSerif" w:hAnsi="Courier New" w:cs="LiberationSerif"/>
          <w:b/>
          <w:bCs/>
        </w:rPr>
        <w:t>Perassi</w:t>
      </w:r>
      <w:proofErr w:type="spellEnd"/>
      <w:r>
        <w:rPr>
          <w:rFonts w:ascii="Courier New" w:eastAsia="LiberationSerif" w:hAnsi="Courier New" w:cs="LiberationSerif"/>
          <w:b/>
          <w:bCs/>
        </w:rPr>
        <w:t>”, acuerdo n° 164 de fecha 21.06.2023, conforme al cual se supeditará la ejecución de las costas impuestas al actor a la acreditación de su solvencia (art. 53 Ley 24.240).</w:t>
      </w:r>
    </w:p>
    <w:p w:rsidR="00B5582F" w:rsidRDefault="00C82583">
      <w:pPr>
        <w:pStyle w:val="Standard"/>
        <w:spacing w:line="360" w:lineRule="auto"/>
        <w:jc w:val="both"/>
        <w:rPr>
          <w:rFonts w:ascii="Courier New" w:eastAsia="LiberationSerif" w:hAnsi="Courier New" w:cs="LiberationSerif"/>
          <w:b/>
          <w:bCs/>
        </w:rPr>
      </w:pPr>
      <w:r>
        <w:rPr>
          <w:rFonts w:ascii="Courier New" w:eastAsia="LiberationSerif" w:hAnsi="Courier New" w:cs="LiberationSerif"/>
          <w:b/>
          <w:bCs/>
        </w:rPr>
        <w:tab/>
        <w:t>Así voto.</w:t>
      </w:r>
    </w:p>
    <w:p w:rsidR="00B5582F" w:rsidRDefault="00C82583">
      <w:pPr>
        <w:pStyle w:val="Standard"/>
        <w:spacing w:line="360" w:lineRule="auto"/>
        <w:jc w:val="both"/>
        <w:rPr>
          <w:rFonts w:ascii="Courier New" w:hAnsi="Courier New"/>
        </w:rPr>
      </w:pPr>
      <w:r>
        <w:rPr>
          <w:rFonts w:ascii="Courier New" w:eastAsia="LiberationSerif" w:hAnsi="Courier New" w:cs="LiberationSerif"/>
          <w:b/>
          <w:bCs/>
        </w:rPr>
        <w:tab/>
      </w:r>
      <w:r>
        <w:rPr>
          <w:rFonts w:ascii="Courier New" w:eastAsia="Courier New" w:hAnsi="Courier New" w:cs="Courier New"/>
          <w:b/>
          <w:bCs/>
          <w:color w:val="000000"/>
        </w:rPr>
        <w:t xml:space="preserve">Concedida la palabra al señor vocal doctor Cifré, a esta cuestión dijo: </w:t>
      </w:r>
      <w:r>
        <w:rPr>
          <w:rStyle w:val="Fuentedeprrafopredeter1"/>
          <w:rFonts w:eastAsia="Courier New" w:cs="Courier New"/>
          <w:b/>
          <w:bCs/>
          <w:color w:val="000000"/>
          <w:lang w:val="es-ES"/>
        </w:rPr>
        <w:t xml:space="preserve">Que coincide con lo expuesto por el señor vocal doctor </w:t>
      </w:r>
      <w:proofErr w:type="spellStart"/>
      <w:r>
        <w:rPr>
          <w:rStyle w:val="Fuentedeprrafopredeter1"/>
          <w:rFonts w:eastAsia="Courier New" w:cs="Courier New"/>
          <w:b/>
          <w:bCs/>
          <w:color w:val="000000"/>
          <w:lang w:val="es-ES"/>
        </w:rPr>
        <w:t>Kvasina</w:t>
      </w:r>
      <w:proofErr w:type="spellEnd"/>
      <w:r>
        <w:rPr>
          <w:rStyle w:val="Fuentedeprrafopredeter1"/>
          <w:rFonts w:eastAsia="Courier New" w:cs="Courier New"/>
          <w:b/>
          <w:bCs/>
          <w:color w:val="000000"/>
          <w:lang w:val="es-ES"/>
        </w:rPr>
        <w:t xml:space="preserve"> y vota de la misma manera.</w:t>
      </w:r>
    </w:p>
    <w:p w:rsidR="00B5582F" w:rsidRDefault="00C82583">
      <w:pPr>
        <w:pStyle w:val="Standard"/>
        <w:spacing w:line="360" w:lineRule="auto"/>
        <w:jc w:val="both"/>
        <w:rPr>
          <w:rFonts w:ascii="Courier New" w:hAnsi="Courier New"/>
        </w:rPr>
      </w:pPr>
      <w:r>
        <w:rPr>
          <w:rFonts w:ascii="Courier New" w:eastAsia="LiberationSerif" w:hAnsi="Courier New" w:cs="LiberationSerif"/>
          <w:b/>
          <w:bCs/>
          <w:color w:val="000000"/>
        </w:rPr>
        <w:tab/>
      </w:r>
      <w:r>
        <w:rPr>
          <w:rFonts w:ascii="Courier New" w:eastAsia="Courier New" w:hAnsi="Courier New" w:cs="Courier New"/>
          <w:b/>
          <w:bCs/>
          <w:color w:val="000000"/>
        </w:rPr>
        <w:t>Concedida la palabra al señor vocal doctor Ariza, a esta cuestión dijo:</w:t>
      </w:r>
      <w:r>
        <w:rPr>
          <w:rStyle w:val="Fuentedeprrafopredeter1"/>
          <w:rFonts w:ascii="Courier New" w:eastAsia="Courier New" w:hAnsi="Courier New" w:cs="Courier New"/>
          <w:b/>
          <w:bCs/>
          <w:color w:val="000000"/>
          <w:lang w:val="es-ES"/>
        </w:rPr>
        <w:t xml:space="preserve"> </w:t>
      </w:r>
      <w:r>
        <w:rPr>
          <w:rStyle w:val="Fuentedeprrafopredeter1"/>
          <w:rFonts w:eastAsia="Courier New" w:cs="Courier New"/>
          <w:b/>
          <w:bCs/>
          <w:color w:val="000000"/>
          <w:lang w:val="es-ES"/>
        </w:rPr>
        <w:t>Que hace suyas las razones expuestas por el señor vocal preopinante y vota en idéntica forma.</w:t>
      </w:r>
    </w:p>
    <w:p w:rsidR="00B5582F" w:rsidRDefault="00C82583">
      <w:pPr>
        <w:pStyle w:val="Standard"/>
        <w:spacing w:line="360" w:lineRule="auto"/>
        <w:jc w:val="both"/>
        <w:rPr>
          <w:rFonts w:ascii="Courier New" w:hAnsi="Courier New"/>
          <w:b/>
          <w:bCs/>
        </w:rPr>
      </w:pPr>
      <w:r>
        <w:rPr>
          <w:rFonts w:ascii="Courier New" w:hAnsi="Courier New"/>
          <w:b/>
          <w:bCs/>
        </w:rPr>
        <w:tab/>
        <w:t xml:space="preserve">Sobre la tercera cuestión, el señor vocal doctor </w:t>
      </w:r>
      <w:proofErr w:type="spellStart"/>
      <w:r>
        <w:rPr>
          <w:rFonts w:ascii="Courier New" w:hAnsi="Courier New"/>
          <w:b/>
          <w:bCs/>
        </w:rPr>
        <w:t>Kvasina</w:t>
      </w:r>
      <w:proofErr w:type="spellEnd"/>
      <w:r>
        <w:rPr>
          <w:rFonts w:ascii="Courier New" w:hAnsi="Courier New"/>
          <w:b/>
          <w:bCs/>
        </w:rPr>
        <w:t xml:space="preserve"> dijo: En atención al resultado de la votación que antecede, corresponde: 1) Desestimar el recurso de nulidad. 2) Admitir parcialmente el recurso de apelación del demandado y, en consecuencia, revocar la sentencia n° 392 del 04.05.2022 solo </w:t>
      </w:r>
      <w:r>
        <w:rPr>
          <w:rFonts w:ascii="Courier New" w:eastAsia="LiberationSerif" w:hAnsi="Courier New" w:cs="LiberationSerif"/>
          <w:b/>
          <w:bCs/>
        </w:rPr>
        <w:t xml:space="preserve">en cuanto admitió el daño punitivo; dispuso capitalizar intereses en los términos del art. 770 </w:t>
      </w:r>
      <w:proofErr w:type="gramStart"/>
      <w:r>
        <w:rPr>
          <w:rFonts w:ascii="Courier New" w:eastAsia="LiberationSerif" w:hAnsi="Courier New" w:cs="LiberationSerif"/>
          <w:b/>
          <w:bCs/>
        </w:rPr>
        <w:t>inc.</w:t>
      </w:r>
      <w:proofErr w:type="gramEnd"/>
      <w:r>
        <w:rPr>
          <w:rFonts w:ascii="Courier New" w:eastAsia="LiberationSerif" w:hAnsi="Courier New" w:cs="LiberationSerif"/>
          <w:b/>
          <w:bCs/>
        </w:rPr>
        <w:t xml:space="preserve"> b) CCCN; e impuso las costas de primera instancia en su totalidad a la demandada. En su lugar, rechazar el rubro daño punitivo; dejar sin efecto la capitalización de intereses en los términos del art. 770 </w:t>
      </w:r>
      <w:proofErr w:type="gramStart"/>
      <w:r>
        <w:rPr>
          <w:rFonts w:ascii="Courier New" w:eastAsia="LiberationSerif" w:hAnsi="Courier New" w:cs="LiberationSerif"/>
          <w:b/>
          <w:bCs/>
        </w:rPr>
        <w:t>inc.</w:t>
      </w:r>
      <w:proofErr w:type="gramEnd"/>
      <w:r>
        <w:rPr>
          <w:rFonts w:ascii="Courier New" w:eastAsia="LiberationSerif" w:hAnsi="Courier New" w:cs="LiberationSerif"/>
          <w:b/>
          <w:bCs/>
        </w:rPr>
        <w:t xml:space="preserve"> b) CCCN; y distribuir las costas de primera instancia en el 90% a cargo de la demandada y el 10% restante a cargo de la actora, supeditándose la ejecución de las mismas a la acreditación de su solvencia. </w:t>
      </w:r>
      <w:r>
        <w:rPr>
          <w:rFonts w:ascii="Courier New" w:eastAsia="LiberationSerif" w:hAnsi="Courier New" w:cs="Courier New"/>
          <w:b/>
          <w:bCs/>
        </w:rPr>
        <w:t>Confirmar la sentencia en lo demás</w:t>
      </w:r>
      <w:r>
        <w:rPr>
          <w:rFonts w:ascii="Courier New" w:eastAsia="LiberationSerif" w:hAnsi="Courier New" w:cs="LiberationSerif"/>
          <w:b/>
          <w:bCs/>
        </w:rPr>
        <w:t>. 3) Imponer las costas de Alzada en un 85</w:t>
      </w:r>
      <w:r>
        <w:rPr>
          <w:rFonts w:ascii="Courier New" w:eastAsia="LiberationSerif" w:hAnsi="Courier New" w:cs="Courier New"/>
          <w:b/>
          <w:bCs/>
        </w:rPr>
        <w:t xml:space="preserve">% al demandado y en un 15% al actor, </w:t>
      </w:r>
      <w:r>
        <w:rPr>
          <w:rFonts w:ascii="Courier New" w:eastAsia="LiberationSerif" w:hAnsi="Courier New" w:cs="LiberationSerif"/>
          <w:b/>
          <w:bCs/>
        </w:rPr>
        <w:t>supeditándose la ejecución de las mismas a la acreditación de su solvencia. 4) Regular l</w:t>
      </w:r>
      <w:r>
        <w:rPr>
          <w:rFonts w:ascii="Courier New" w:hAnsi="Courier New"/>
          <w:b/>
          <w:bCs/>
        </w:rPr>
        <w:t>os honorarios de los profesionales por su actuación en esta sede en el cincuenta por ciento (50%) de los que en definitiva resulten regulados en primera instancia (art. 19 Ley 6.767).</w:t>
      </w:r>
    </w:p>
    <w:p w:rsidR="00B5582F" w:rsidRDefault="00C82583">
      <w:pPr>
        <w:pStyle w:val="Standard"/>
        <w:spacing w:line="360" w:lineRule="auto"/>
        <w:jc w:val="both"/>
        <w:rPr>
          <w:rFonts w:ascii="Courier New" w:hAnsi="Courier New"/>
          <w:b/>
          <w:bCs/>
        </w:rPr>
      </w:pPr>
      <w:r>
        <w:rPr>
          <w:rFonts w:ascii="Courier New" w:hAnsi="Courier New"/>
          <w:b/>
          <w:bCs/>
        </w:rPr>
        <w:tab/>
        <w:t>Así me expido.</w:t>
      </w:r>
    </w:p>
    <w:p w:rsidR="00B5582F" w:rsidRDefault="00C82583">
      <w:pPr>
        <w:pStyle w:val="Standard"/>
        <w:spacing w:line="360" w:lineRule="auto"/>
        <w:jc w:val="both"/>
        <w:rPr>
          <w:rFonts w:ascii="Courier New" w:eastAsia="Courier New" w:hAnsi="Courier New" w:cs="Courier New"/>
          <w:color w:val="000000"/>
        </w:rPr>
      </w:pPr>
      <w:r>
        <w:rPr>
          <w:rFonts w:ascii="Courier New" w:eastAsia="Courier New" w:hAnsi="Courier New" w:cs="Courier New"/>
          <w:b/>
          <w:bCs/>
          <w:color w:val="000000"/>
        </w:rPr>
        <w:tab/>
        <w:t xml:space="preserve">Concedida la palabra al señor vocal doctor Cifré, a esta tercera cuestión dijo: </w:t>
      </w:r>
      <w:r>
        <w:rPr>
          <w:rStyle w:val="Fuentedeprrafopredeter1"/>
          <w:rFonts w:ascii="Courier New" w:hAnsi="Courier New"/>
          <w:b/>
          <w:bCs/>
          <w:lang w:val="es-ES"/>
        </w:rPr>
        <w:t>Que coincide con la resolución propuesta por el señor vocal preopinante y vota en consecuencia.</w:t>
      </w:r>
    </w:p>
    <w:p w:rsidR="00B5582F" w:rsidRDefault="00C82583">
      <w:pPr>
        <w:pStyle w:val="Standard"/>
        <w:spacing w:line="360" w:lineRule="auto"/>
        <w:jc w:val="both"/>
        <w:rPr>
          <w:rFonts w:ascii="Courier New" w:eastAsia="Courier New" w:hAnsi="Courier New" w:cs="Courier New"/>
          <w:color w:val="000000"/>
        </w:rPr>
      </w:pPr>
      <w:r>
        <w:rPr>
          <w:rFonts w:ascii="Courier New" w:eastAsia="Courier New" w:hAnsi="Courier New" w:cs="Courier New"/>
          <w:b/>
          <w:bCs/>
          <w:color w:val="000000"/>
        </w:rPr>
        <w:tab/>
        <w:t>Sobre la misma cuestión, el señor vocal doctor Ariza dijo</w:t>
      </w:r>
      <w:proofErr w:type="gramStart"/>
      <w:r>
        <w:rPr>
          <w:rFonts w:ascii="Courier New" w:eastAsia="Courier New" w:hAnsi="Courier New" w:cs="Courier New"/>
          <w:b/>
          <w:bCs/>
          <w:color w:val="000000"/>
        </w:rPr>
        <w:t xml:space="preserve">: </w:t>
      </w:r>
      <w:r>
        <w:rPr>
          <w:rStyle w:val="Fuentedeprrafopredeter1"/>
          <w:rFonts w:ascii="Courier New" w:eastAsia="Courier New" w:hAnsi="Courier New" w:cs="Courier New"/>
          <w:b/>
          <w:bCs/>
          <w:lang w:val="es-ES"/>
        </w:rPr>
        <w:t xml:space="preserve"> Que</w:t>
      </w:r>
      <w:proofErr w:type="gramEnd"/>
      <w:r>
        <w:rPr>
          <w:rStyle w:val="Fuentedeprrafopredeter1"/>
          <w:rFonts w:ascii="Courier New" w:eastAsia="Courier New" w:hAnsi="Courier New" w:cs="Courier New"/>
          <w:b/>
          <w:bCs/>
          <w:lang w:val="es-ES"/>
        </w:rPr>
        <w:t xml:space="preserve"> concuerda con lo propuesto por el señor vocal preopinante y vota de la misma forma.</w:t>
      </w:r>
    </w:p>
    <w:p w:rsidR="00B5582F" w:rsidRDefault="00C82583">
      <w:pPr>
        <w:pStyle w:val="Standard"/>
        <w:spacing w:line="360" w:lineRule="auto"/>
        <w:jc w:val="both"/>
        <w:rPr>
          <w:rFonts w:ascii="Courier New" w:hAnsi="Courier New"/>
          <w:b/>
          <w:bCs/>
        </w:rPr>
      </w:pPr>
      <w:r>
        <w:rPr>
          <w:rFonts w:ascii="Courier New" w:hAnsi="Courier New"/>
          <w:b/>
          <w:bCs/>
        </w:rPr>
        <w:tab/>
        <w:t xml:space="preserve">En mérito a los fundamentos del acuerdo que antecede, la Sala Primera de la Cámara de Apelación en lo Civil y Comercial de Rosario, RESUELVE: 1) Desestimar el recurso de nulidad. 2) Admitir parcialmente el recurso de apelación del demandado y, en consecuencia, revocar la sentencia n° 392 del 04.05.2022 solo </w:t>
      </w:r>
      <w:r>
        <w:rPr>
          <w:rFonts w:ascii="Courier New" w:eastAsia="LiberationSerif" w:hAnsi="Courier New" w:cs="LiberationSerif"/>
          <w:b/>
          <w:bCs/>
        </w:rPr>
        <w:t xml:space="preserve">en cuanto admitió el daño punitivo; dispuso capitalizar intereses en los términos del art. 770 </w:t>
      </w:r>
      <w:proofErr w:type="gramStart"/>
      <w:r>
        <w:rPr>
          <w:rFonts w:ascii="Courier New" w:eastAsia="LiberationSerif" w:hAnsi="Courier New" w:cs="LiberationSerif"/>
          <w:b/>
          <w:bCs/>
        </w:rPr>
        <w:t>inc.</w:t>
      </w:r>
      <w:proofErr w:type="gramEnd"/>
      <w:r>
        <w:rPr>
          <w:rFonts w:ascii="Courier New" w:eastAsia="LiberationSerif" w:hAnsi="Courier New" w:cs="LiberationSerif"/>
          <w:b/>
          <w:bCs/>
        </w:rPr>
        <w:t xml:space="preserve"> b) CCCN; e impuso las costas de primera instancia en su totalidad a la demandada. En su lugar, rechazar el rubro daño punitivo; dejar sin efecto la capitalización de intereses en los términos del art. 770 </w:t>
      </w:r>
      <w:proofErr w:type="gramStart"/>
      <w:r>
        <w:rPr>
          <w:rFonts w:ascii="Courier New" w:eastAsia="LiberationSerif" w:hAnsi="Courier New" w:cs="LiberationSerif"/>
          <w:b/>
          <w:bCs/>
        </w:rPr>
        <w:t>inc.</w:t>
      </w:r>
      <w:proofErr w:type="gramEnd"/>
      <w:r>
        <w:rPr>
          <w:rFonts w:ascii="Courier New" w:eastAsia="LiberationSerif" w:hAnsi="Courier New" w:cs="LiberationSerif"/>
          <w:b/>
          <w:bCs/>
        </w:rPr>
        <w:t xml:space="preserve"> b) CCCN; y distribuir las costas de primera instancia en el 90% a cargo de la demandada y el 10% restante a cargo de la actora, supeditándose la ejecución de las mismas a la acreditación de su solvencia. </w:t>
      </w:r>
      <w:r>
        <w:rPr>
          <w:rFonts w:ascii="Courier New" w:eastAsia="LiberationSerif" w:hAnsi="Courier New" w:cs="Courier New"/>
          <w:b/>
          <w:bCs/>
        </w:rPr>
        <w:t>Confirmar la sentencia en lo demás</w:t>
      </w:r>
      <w:r>
        <w:rPr>
          <w:rFonts w:ascii="Courier New" w:eastAsia="LiberationSerif" w:hAnsi="Courier New" w:cs="LiberationSerif"/>
          <w:b/>
          <w:bCs/>
        </w:rPr>
        <w:t>. 3) Imponer las costas de Alzada en un 85</w:t>
      </w:r>
      <w:r>
        <w:rPr>
          <w:rFonts w:ascii="Courier New" w:eastAsia="LiberationSerif" w:hAnsi="Courier New" w:cs="Courier New"/>
          <w:b/>
          <w:bCs/>
        </w:rPr>
        <w:t xml:space="preserve">% al demandado y en un 15% al actor, </w:t>
      </w:r>
      <w:r>
        <w:rPr>
          <w:rFonts w:ascii="Courier New" w:eastAsia="LiberationSerif" w:hAnsi="Courier New" w:cs="LiberationSerif"/>
          <w:b/>
          <w:bCs/>
        </w:rPr>
        <w:t>supeditándose la ejecución de las mismas a la acreditación de su solvencia. 4) Regular l</w:t>
      </w:r>
      <w:r>
        <w:rPr>
          <w:rFonts w:ascii="Courier New" w:hAnsi="Courier New"/>
          <w:b/>
          <w:bCs/>
        </w:rPr>
        <w:t>os honorarios de los profesionales por su actuación en esta sede en el cincuenta por ciento (50%) de los que en definitiva resulten regulados en primera instancia. Insértese, hágase saber y bajen (</w:t>
      </w:r>
      <w:proofErr w:type="spellStart"/>
      <w:r>
        <w:rPr>
          <w:rFonts w:ascii="Courier New" w:hAnsi="Courier New"/>
          <w:b/>
          <w:bCs/>
        </w:rPr>
        <w:t>expte</w:t>
      </w:r>
      <w:proofErr w:type="spellEnd"/>
      <w:r>
        <w:rPr>
          <w:rFonts w:ascii="Courier New" w:hAnsi="Courier New"/>
          <w:b/>
          <w:bCs/>
        </w:rPr>
        <w:t>. N° 136/2022, CUIJ N° 21-02930427-8).</w:t>
      </w:r>
    </w:p>
    <w:p w:rsidR="00B5582F" w:rsidRDefault="00B5582F">
      <w:pPr>
        <w:pStyle w:val="Standard"/>
        <w:spacing w:line="360" w:lineRule="auto"/>
        <w:jc w:val="both"/>
        <w:rPr>
          <w:rFonts w:ascii="Courier New" w:hAnsi="Courier New"/>
          <w:b/>
          <w:bCs/>
        </w:rPr>
      </w:pPr>
    </w:p>
    <w:p w:rsidR="00B5582F" w:rsidRDefault="00B5582F">
      <w:pPr>
        <w:pStyle w:val="Standard"/>
        <w:spacing w:line="360" w:lineRule="auto"/>
        <w:jc w:val="both"/>
        <w:rPr>
          <w:rFonts w:ascii="Courier New" w:hAnsi="Courier New"/>
          <w:b/>
          <w:bCs/>
        </w:rPr>
      </w:pPr>
    </w:p>
    <w:p w:rsidR="00B5582F" w:rsidRDefault="00B5582F">
      <w:pPr>
        <w:pStyle w:val="Standard"/>
        <w:spacing w:line="360" w:lineRule="auto"/>
        <w:jc w:val="both"/>
        <w:rPr>
          <w:rFonts w:ascii="Courier New" w:hAnsi="Courier New"/>
          <w:b/>
          <w:bCs/>
        </w:rPr>
      </w:pPr>
    </w:p>
    <w:p w:rsidR="00B5582F" w:rsidRDefault="00B5582F">
      <w:pPr>
        <w:pStyle w:val="Standard"/>
        <w:spacing w:line="360" w:lineRule="auto"/>
        <w:jc w:val="both"/>
        <w:rPr>
          <w:rFonts w:ascii="Courier New" w:hAnsi="Courier New"/>
          <w:b/>
          <w:bCs/>
        </w:rPr>
      </w:pPr>
    </w:p>
    <w:p w:rsidR="00B5582F" w:rsidRDefault="00B5582F">
      <w:pPr>
        <w:pStyle w:val="Standard"/>
        <w:spacing w:line="360" w:lineRule="auto"/>
        <w:jc w:val="both"/>
        <w:rPr>
          <w:rFonts w:ascii="Courier New" w:hAnsi="Courier New"/>
          <w:b/>
          <w:bCs/>
        </w:rPr>
      </w:pPr>
    </w:p>
    <w:p w:rsidR="00B5582F" w:rsidRDefault="00B5582F">
      <w:pPr>
        <w:pStyle w:val="Standard"/>
        <w:spacing w:line="360" w:lineRule="auto"/>
        <w:jc w:val="both"/>
        <w:rPr>
          <w:rFonts w:ascii="Courier New" w:hAnsi="Courier New"/>
          <w:b/>
          <w:bCs/>
        </w:rPr>
      </w:pPr>
    </w:p>
    <w:p w:rsidR="00B5582F" w:rsidRDefault="00C82583">
      <w:pPr>
        <w:pStyle w:val="Standard"/>
        <w:spacing w:line="360" w:lineRule="auto"/>
        <w:jc w:val="center"/>
        <w:rPr>
          <w:rFonts w:ascii="Courier New" w:hAnsi="Courier New"/>
          <w:b/>
          <w:bCs/>
        </w:rPr>
      </w:pPr>
      <w:r>
        <w:rPr>
          <w:rFonts w:ascii="Courier New" w:hAnsi="Courier New"/>
          <w:b/>
          <w:bCs/>
        </w:rPr>
        <w:t>KVASINA</w:t>
      </w:r>
    </w:p>
    <w:p w:rsidR="00B5582F" w:rsidRDefault="00B5582F">
      <w:pPr>
        <w:pStyle w:val="Standard"/>
        <w:spacing w:line="360" w:lineRule="auto"/>
        <w:jc w:val="center"/>
        <w:rPr>
          <w:rFonts w:ascii="Courier New" w:hAnsi="Courier New"/>
          <w:b/>
          <w:bCs/>
        </w:rPr>
      </w:pPr>
    </w:p>
    <w:p w:rsidR="00B5582F" w:rsidRDefault="00B5582F">
      <w:pPr>
        <w:pStyle w:val="Standard"/>
        <w:spacing w:line="360" w:lineRule="auto"/>
        <w:jc w:val="center"/>
        <w:rPr>
          <w:rFonts w:ascii="Courier New" w:hAnsi="Courier New"/>
          <w:b/>
          <w:bCs/>
        </w:rPr>
      </w:pPr>
    </w:p>
    <w:p w:rsidR="00B5582F" w:rsidRDefault="00B5582F">
      <w:pPr>
        <w:pStyle w:val="Standard"/>
        <w:spacing w:line="360" w:lineRule="auto"/>
        <w:jc w:val="center"/>
        <w:rPr>
          <w:rFonts w:ascii="Courier New" w:hAnsi="Courier New"/>
          <w:b/>
          <w:bCs/>
        </w:rPr>
      </w:pPr>
    </w:p>
    <w:p w:rsidR="00B5582F" w:rsidRDefault="00B5582F">
      <w:pPr>
        <w:pStyle w:val="Standard"/>
        <w:spacing w:line="360" w:lineRule="auto"/>
        <w:jc w:val="center"/>
        <w:rPr>
          <w:rFonts w:ascii="Courier New" w:hAnsi="Courier New"/>
          <w:b/>
          <w:bCs/>
        </w:rPr>
      </w:pPr>
    </w:p>
    <w:p w:rsidR="00B5582F" w:rsidRDefault="00B5582F">
      <w:pPr>
        <w:pStyle w:val="Standard"/>
        <w:spacing w:line="360" w:lineRule="auto"/>
        <w:jc w:val="center"/>
        <w:rPr>
          <w:rFonts w:ascii="Courier New" w:hAnsi="Courier New"/>
          <w:b/>
          <w:bCs/>
        </w:rPr>
      </w:pPr>
    </w:p>
    <w:p w:rsidR="00B5582F" w:rsidRDefault="00B5582F">
      <w:pPr>
        <w:pStyle w:val="Standard"/>
        <w:spacing w:line="360" w:lineRule="auto"/>
        <w:jc w:val="center"/>
        <w:rPr>
          <w:rFonts w:ascii="Courier New" w:hAnsi="Courier New"/>
          <w:b/>
          <w:bCs/>
        </w:rPr>
      </w:pPr>
    </w:p>
    <w:p w:rsidR="00B5582F" w:rsidRDefault="00C82583">
      <w:pPr>
        <w:pStyle w:val="Standard"/>
        <w:spacing w:line="360" w:lineRule="auto"/>
        <w:jc w:val="center"/>
        <w:rPr>
          <w:rFonts w:ascii="Courier New" w:hAnsi="Courier New"/>
          <w:b/>
          <w:bCs/>
        </w:rPr>
      </w:pPr>
      <w:r>
        <w:rPr>
          <w:rFonts w:ascii="Courier New" w:hAnsi="Courier New"/>
          <w:b/>
          <w:bCs/>
        </w:rPr>
        <w:t>CIFRÉ                        ARIZA</w:t>
      </w:r>
    </w:p>
    <w:p w:rsidR="00B5582F" w:rsidRDefault="00B5582F">
      <w:pPr>
        <w:pStyle w:val="Standard"/>
        <w:spacing w:line="360" w:lineRule="auto"/>
        <w:jc w:val="both"/>
        <w:rPr>
          <w:rFonts w:ascii="Courier New" w:hAnsi="Courier New"/>
        </w:rPr>
      </w:pPr>
    </w:p>
    <w:p w:rsidR="00B5582F" w:rsidRDefault="00B5582F">
      <w:pPr>
        <w:pStyle w:val="Standard"/>
        <w:spacing w:line="360" w:lineRule="auto"/>
        <w:jc w:val="both"/>
        <w:rPr>
          <w:rFonts w:ascii="Courier New" w:hAnsi="Courier New"/>
        </w:rPr>
      </w:pPr>
    </w:p>
    <w:p w:rsidR="00B5582F" w:rsidRDefault="00B5582F">
      <w:pPr>
        <w:pStyle w:val="Standard"/>
        <w:spacing w:line="360" w:lineRule="auto"/>
        <w:jc w:val="both"/>
        <w:rPr>
          <w:rFonts w:ascii="Courier New" w:hAnsi="Courier New"/>
        </w:rPr>
      </w:pPr>
    </w:p>
    <w:p w:rsidR="00B5582F" w:rsidRDefault="00B5582F">
      <w:pPr>
        <w:pStyle w:val="Standard"/>
        <w:spacing w:line="360" w:lineRule="auto"/>
        <w:jc w:val="both"/>
        <w:rPr>
          <w:rFonts w:ascii="Courier New" w:hAnsi="Courier New"/>
          <w:lang w:val="es-ES"/>
        </w:rPr>
      </w:pPr>
    </w:p>
    <w:p w:rsidR="00B5582F" w:rsidRDefault="00B5582F">
      <w:pPr>
        <w:pStyle w:val="Standard"/>
        <w:jc w:val="right"/>
        <w:rPr>
          <w:sz w:val="26"/>
          <w:szCs w:val="26"/>
          <w:lang w:val="es-ES"/>
        </w:rPr>
      </w:pPr>
    </w:p>
    <w:sectPr w:rsidR="00B5582F">
      <w:headerReference w:type="first" r:id="rId6"/>
      <w:footerReference w:type="first" r:id="rId7"/>
      <w:pgSz w:w="12240" w:h="20160"/>
      <w:pgMar w:top="3908" w:right="1134" w:bottom="1134" w:left="2551" w:header="87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8A3" w:rsidRDefault="009358A3">
      <w:r>
        <w:separator/>
      </w:r>
    </w:p>
  </w:endnote>
  <w:endnote w:type="continuationSeparator" w:id="0">
    <w:p w:rsidR="009358A3" w:rsidRDefault="0093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variable"/>
  </w:font>
  <w:font w:name="Andale Sans UI">
    <w:charset w:val="00"/>
    <w:family w:val="auto"/>
    <w:pitch w:val="variable"/>
  </w:font>
  <w:font w:name="39251">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LiberationSerif">
    <w:charset w:val="00"/>
    <w:family w:val="roman"/>
    <w:pitch w:val="default"/>
  </w:font>
  <w:font w:name="Arial, Arial">
    <w:charset w:val="00"/>
    <w:family w:val="swiss"/>
    <w:pitch w:val="default"/>
  </w:font>
  <w:font w:name="Verdana, Verdana">
    <w:charset w:val="00"/>
    <w:family w:val="swiss"/>
    <w:pitch w:val="default"/>
  </w:font>
  <w:font w:name="Calibri, Calibri">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583" w:rsidRDefault="00C82583">
    <w:pPr>
      <w:pStyle w:val="Piedepgina"/>
      <w:jc w:val="center"/>
    </w:pPr>
    <w:r>
      <w:fldChar w:fldCharType="begin"/>
    </w:r>
    <w:r>
      <w:instrText xml:space="preserve"> PAGE </w:instrText>
    </w:r>
    <w:r>
      <w:fldChar w:fldCharType="separate"/>
    </w:r>
    <w:r w:rsidR="00EE28B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8A3" w:rsidRDefault="009358A3">
      <w:r>
        <w:rPr>
          <w:color w:val="000000"/>
        </w:rPr>
        <w:separator/>
      </w:r>
    </w:p>
  </w:footnote>
  <w:footnote w:type="continuationSeparator" w:id="0">
    <w:p w:rsidR="009358A3" w:rsidRDefault="0093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583" w:rsidRDefault="00C82583">
    <w:pPr>
      <w:pStyle w:val="Encabezado"/>
    </w:pPr>
    <w:r>
      <w:rPr>
        <w:noProof/>
        <w:lang w:eastAsia="es-AR" w:bidi="ar-SA"/>
      </w:rPr>
      <w:drawing>
        <wp:anchor distT="0" distB="0" distL="114300" distR="114300" simplePos="0" relativeHeight="251659264" behindDoc="0" locked="0" layoutInCell="1" allowOverlap="1">
          <wp:simplePos x="0" y="0"/>
          <wp:positionH relativeFrom="column">
            <wp:posOffset>37440</wp:posOffset>
          </wp:positionH>
          <wp:positionV relativeFrom="paragraph">
            <wp:posOffset>9360</wp:posOffset>
          </wp:positionV>
          <wp:extent cx="1190520" cy="1771560"/>
          <wp:effectExtent l="0" t="0" r="0" b="9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90520" cy="1771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2F"/>
    <w:rsid w:val="00054309"/>
    <w:rsid w:val="00084C72"/>
    <w:rsid w:val="0009140A"/>
    <w:rsid w:val="00093A66"/>
    <w:rsid w:val="001048A6"/>
    <w:rsid w:val="00287687"/>
    <w:rsid w:val="003812E9"/>
    <w:rsid w:val="00436CDA"/>
    <w:rsid w:val="0047450C"/>
    <w:rsid w:val="004A2ECD"/>
    <w:rsid w:val="004D13F0"/>
    <w:rsid w:val="00571330"/>
    <w:rsid w:val="00571765"/>
    <w:rsid w:val="005B1978"/>
    <w:rsid w:val="005E6457"/>
    <w:rsid w:val="00622EB4"/>
    <w:rsid w:val="006409B8"/>
    <w:rsid w:val="006474B2"/>
    <w:rsid w:val="00667089"/>
    <w:rsid w:val="006C2C61"/>
    <w:rsid w:val="0078598F"/>
    <w:rsid w:val="007A1245"/>
    <w:rsid w:val="00842EFA"/>
    <w:rsid w:val="009358A3"/>
    <w:rsid w:val="00937B8A"/>
    <w:rsid w:val="009D13DA"/>
    <w:rsid w:val="009D44BD"/>
    <w:rsid w:val="00A11C17"/>
    <w:rsid w:val="00AD010F"/>
    <w:rsid w:val="00AF2590"/>
    <w:rsid w:val="00B44488"/>
    <w:rsid w:val="00B44713"/>
    <w:rsid w:val="00B5582F"/>
    <w:rsid w:val="00B70D99"/>
    <w:rsid w:val="00BE3435"/>
    <w:rsid w:val="00BF59EC"/>
    <w:rsid w:val="00C82583"/>
    <w:rsid w:val="00D02208"/>
    <w:rsid w:val="00D60F51"/>
    <w:rsid w:val="00E15BA7"/>
    <w:rsid w:val="00E17950"/>
    <w:rsid w:val="00E50504"/>
    <w:rsid w:val="00E53CE5"/>
    <w:rsid w:val="00EE28B1"/>
    <w:rsid w:val="00F40DF4"/>
    <w:rsid w:val="00F759FC"/>
    <w:rsid w:val="00F8525A"/>
    <w:rsid w:val="00FB6D60"/>
    <w:rsid w:val="00FD7B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9C5F9-7979-4C06-9A46-67A92C66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Heading"/>
    <w:next w:val="Textbody"/>
    <w:uiPriority w:val="9"/>
    <w:semiHidden/>
    <w:unhideWhenUsed/>
    <w:qFormat/>
    <w:pPr>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incho" w:hAnsi="Arial" w:cs="Lucidasans"/>
      <w:sz w:val="28"/>
      <w:szCs w:val="28"/>
    </w:rPr>
  </w:style>
  <w:style w:type="paragraph" w:styleId="Lista">
    <w:name w:val="List"/>
    <w:basedOn w:val="Textbody"/>
    <w:rPr>
      <w:rFonts w:cs="Lucidasans"/>
    </w:rPr>
  </w:style>
  <w:style w:type="paragraph" w:styleId="Encabezado">
    <w:name w:val="header"/>
    <w:basedOn w:val="Standard"/>
    <w:pPr>
      <w:suppressLineNumbers/>
      <w:tabs>
        <w:tab w:val="center" w:pos="4818"/>
        <w:tab w:val="right" w:pos="9637"/>
      </w:tabs>
    </w:pPr>
  </w:style>
  <w:style w:type="paragraph" w:styleId="Piedepgina">
    <w:name w:val="foot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Descripcin">
    <w:name w:val="caption"/>
    <w:basedOn w:val="Standard"/>
    <w:pPr>
      <w:suppressLineNumbers/>
      <w:spacing w:before="120" w:after="120"/>
    </w:pPr>
    <w:rPr>
      <w:rFonts w:cs="Lucidasans"/>
      <w:i/>
      <w:iCs/>
    </w:rPr>
  </w:style>
  <w:style w:type="paragraph" w:customStyle="1" w:styleId="Index">
    <w:name w:val="Index"/>
    <w:basedOn w:val="Standard"/>
    <w:pPr>
      <w:suppressLineNumbers/>
    </w:pPr>
    <w:rPr>
      <w:rFonts w:cs="Lucidasans"/>
    </w:rPr>
  </w:style>
  <w:style w:type="paragraph" w:customStyle="1" w:styleId="Standarduser">
    <w:name w:val="Standard (user)"/>
    <w:rPr>
      <w:rFonts w:eastAsia="Andale Sans UI" w:cs="Times New Roman"/>
      <w:lang w:bidi="ar-SA"/>
    </w:rPr>
  </w:style>
  <w:style w:type="paragraph" w:customStyle="1" w:styleId="Textbodyuser">
    <w:name w:val="Text body (user)"/>
    <w:basedOn w:val="Standarduser"/>
    <w:pPr>
      <w:spacing w:after="120"/>
    </w:pPr>
  </w:style>
  <w:style w:type="paragraph" w:customStyle="1" w:styleId="Default">
    <w:name w:val="Default"/>
    <w:basedOn w:val="Standard"/>
    <w:pPr>
      <w:autoSpaceDE w:val="0"/>
    </w:pPr>
    <w:rPr>
      <w:rFonts w:eastAsia="Times New Roman" w:cs="Times New Roman"/>
      <w:color w:val="000000"/>
    </w:rPr>
  </w:style>
  <w:style w:type="character" w:customStyle="1" w:styleId="Internetlink">
    <w:name w:val="Internet link"/>
    <w:rPr>
      <w:color w:val="000080"/>
      <w:u w:val="single"/>
    </w:rPr>
  </w:style>
  <w:style w:type="character" w:customStyle="1" w:styleId="Fuentedeprrafopredeter1">
    <w:name w:val="Fuente de párrafo predeter.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11460</Words>
  <Characters>63035</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Ramirez</dc:creator>
  <cp:lastModifiedBy>Bárbara Gorrochategui</cp:lastModifiedBy>
  <cp:revision>2</cp:revision>
  <cp:lastPrinted>2023-06-22T11:05:00Z</cp:lastPrinted>
  <dcterms:created xsi:type="dcterms:W3CDTF">2023-10-03T21:13:00Z</dcterms:created>
  <dcterms:modified xsi:type="dcterms:W3CDTF">2023-10-03T21:13:00Z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